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BB0" w:rsidRPr="001A04A3" w:rsidRDefault="00680BB0" w:rsidP="001A04A3">
      <w:pPr>
        <w:pStyle w:val="Normlnywebov"/>
        <w:shd w:val="clear" w:color="auto" w:fill="FFFFFF"/>
        <w:spacing w:before="0" w:beforeAutospacing="0" w:after="0" w:afterAutospacing="0" w:line="276" w:lineRule="auto"/>
        <w:contextualSpacing/>
        <w:jc w:val="both"/>
        <w:rPr>
          <w:rFonts w:asciiTheme="minorHAnsi" w:hAnsiTheme="minorHAnsi" w:cs="Arial"/>
          <w:caps/>
          <w:sz w:val="22"/>
          <w:szCs w:val="22"/>
        </w:rPr>
      </w:pPr>
    </w:p>
    <w:p w:rsidR="000D2788" w:rsidRPr="00E3217C" w:rsidRDefault="000D2788" w:rsidP="000D2788">
      <w:pPr>
        <w:pStyle w:val="Normlnywebov"/>
        <w:shd w:val="clear" w:color="auto" w:fill="FFFFFF"/>
        <w:spacing w:before="0" w:beforeAutospacing="0" w:after="0" w:afterAutospacing="0" w:line="276" w:lineRule="auto"/>
        <w:ind w:left="4956"/>
        <w:contextualSpacing/>
        <w:jc w:val="both"/>
        <w:rPr>
          <w:rFonts w:asciiTheme="minorHAnsi" w:hAnsiTheme="minorHAnsi" w:cs="Arial"/>
          <w:sz w:val="22"/>
          <w:szCs w:val="22"/>
        </w:rPr>
      </w:pPr>
      <w:r>
        <w:rPr>
          <w:rFonts w:asciiTheme="minorHAnsi" w:hAnsiTheme="minorHAnsi" w:cs="Arial"/>
          <w:sz w:val="22"/>
          <w:szCs w:val="22"/>
        </w:rPr>
        <w:t xml:space="preserve">           </w:t>
      </w:r>
      <w:r w:rsidRPr="00E3217C">
        <w:rPr>
          <w:rFonts w:asciiTheme="minorHAnsi" w:hAnsiTheme="minorHAnsi" w:cs="Arial"/>
          <w:sz w:val="22"/>
          <w:szCs w:val="22"/>
        </w:rPr>
        <w:t>Obvodné oddelenie Policajného zboru</w:t>
      </w:r>
    </w:p>
    <w:p w:rsidR="000D2788" w:rsidRPr="003634D7" w:rsidRDefault="000D2788" w:rsidP="000D2788">
      <w:pPr>
        <w:pStyle w:val="Normlnywebov"/>
        <w:shd w:val="clear" w:color="auto" w:fill="FFFFFF"/>
        <w:spacing w:before="0" w:beforeAutospacing="0" w:after="0" w:afterAutospacing="0" w:line="276" w:lineRule="auto"/>
        <w:ind w:left="4956"/>
        <w:contextualSpacing/>
        <w:jc w:val="both"/>
        <w:rPr>
          <w:rFonts w:asciiTheme="minorHAnsi" w:hAnsiTheme="minorHAnsi" w:cs="Arial"/>
          <w:sz w:val="22"/>
          <w:szCs w:val="22"/>
          <w:highlight w:val="yellow"/>
        </w:rPr>
      </w:pPr>
      <w:r>
        <w:rPr>
          <w:rFonts w:asciiTheme="minorHAnsi" w:hAnsiTheme="minorHAnsi" w:cs="Arial"/>
          <w:sz w:val="22"/>
          <w:szCs w:val="22"/>
        </w:rPr>
        <w:t xml:space="preserve">                                     </w:t>
      </w:r>
      <w:r w:rsidR="003634D7" w:rsidRPr="003634D7">
        <w:rPr>
          <w:rFonts w:asciiTheme="minorHAnsi" w:hAnsiTheme="minorHAnsi" w:cs="Arial"/>
          <w:sz w:val="22"/>
          <w:szCs w:val="22"/>
          <w:highlight w:val="yellow"/>
        </w:rPr>
        <w:t>................</w:t>
      </w:r>
    </w:p>
    <w:p w:rsidR="000D2788" w:rsidRPr="00E3217C" w:rsidRDefault="000D2788" w:rsidP="000D2788">
      <w:pPr>
        <w:pStyle w:val="Normlnywebov"/>
        <w:shd w:val="clear" w:color="auto" w:fill="FFFFFF"/>
        <w:spacing w:before="0" w:beforeAutospacing="0" w:after="0" w:afterAutospacing="0" w:line="276" w:lineRule="auto"/>
        <w:ind w:left="4956"/>
        <w:contextualSpacing/>
        <w:jc w:val="both"/>
        <w:rPr>
          <w:rFonts w:asciiTheme="minorHAnsi" w:hAnsiTheme="minorHAnsi" w:cs="Arial"/>
          <w:sz w:val="22"/>
          <w:szCs w:val="22"/>
        </w:rPr>
      </w:pPr>
      <w:r w:rsidRPr="003634D7">
        <w:rPr>
          <w:rFonts w:asciiTheme="minorHAnsi" w:hAnsiTheme="minorHAnsi" w:cs="Arial"/>
          <w:sz w:val="22"/>
          <w:szCs w:val="22"/>
          <w:highlight w:val="yellow"/>
        </w:rPr>
        <w:t xml:space="preserve">                                </w:t>
      </w:r>
      <w:r w:rsidR="003634D7" w:rsidRPr="003634D7">
        <w:rPr>
          <w:rFonts w:asciiTheme="minorHAnsi" w:hAnsiTheme="minorHAnsi" w:cs="Arial"/>
          <w:sz w:val="22"/>
          <w:szCs w:val="22"/>
          <w:highlight w:val="yellow"/>
        </w:rPr>
        <w:t>........................</w:t>
      </w:r>
    </w:p>
    <w:p w:rsidR="00552A30" w:rsidRPr="001A04A3" w:rsidRDefault="00552A30" w:rsidP="001A04A3">
      <w:pPr>
        <w:pStyle w:val="Normlnywebov"/>
        <w:shd w:val="clear" w:color="auto" w:fill="FFFFFF"/>
        <w:spacing w:before="0" w:beforeAutospacing="0" w:after="0" w:afterAutospacing="0" w:line="276" w:lineRule="auto"/>
        <w:ind w:left="4956"/>
        <w:contextualSpacing/>
        <w:jc w:val="both"/>
        <w:rPr>
          <w:rFonts w:asciiTheme="minorHAnsi" w:hAnsiTheme="minorHAnsi" w:cs="Arial"/>
          <w:sz w:val="22"/>
          <w:szCs w:val="22"/>
        </w:rPr>
      </w:pPr>
    </w:p>
    <w:p w:rsidR="00552A30" w:rsidRDefault="00552A30" w:rsidP="001D719E">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r w:rsidRPr="003634D7">
        <w:rPr>
          <w:rFonts w:asciiTheme="minorHAnsi" w:hAnsiTheme="minorHAnsi" w:cs="Arial"/>
          <w:sz w:val="22"/>
          <w:szCs w:val="22"/>
          <w:highlight w:val="yellow"/>
        </w:rPr>
        <w:t xml:space="preserve">V </w:t>
      </w:r>
      <w:r w:rsidR="003634D7" w:rsidRPr="003634D7">
        <w:rPr>
          <w:rFonts w:asciiTheme="minorHAnsi" w:hAnsiTheme="minorHAnsi" w:cs="Arial"/>
          <w:sz w:val="22"/>
          <w:szCs w:val="22"/>
          <w:highlight w:val="yellow"/>
        </w:rPr>
        <w:t>......................</w:t>
      </w:r>
      <w:r w:rsidRPr="003634D7">
        <w:rPr>
          <w:rFonts w:asciiTheme="minorHAnsi" w:hAnsiTheme="minorHAnsi" w:cs="Arial"/>
          <w:sz w:val="22"/>
          <w:szCs w:val="22"/>
          <w:highlight w:val="yellow"/>
        </w:rPr>
        <w:t xml:space="preserve"> dňa </w:t>
      </w:r>
      <w:r w:rsidR="003634D7" w:rsidRPr="003634D7">
        <w:rPr>
          <w:rFonts w:asciiTheme="minorHAnsi" w:hAnsiTheme="minorHAnsi" w:cs="Arial"/>
          <w:sz w:val="22"/>
          <w:szCs w:val="22"/>
          <w:highlight w:val="yellow"/>
        </w:rPr>
        <w:t>.....................</w:t>
      </w:r>
    </w:p>
    <w:p w:rsidR="001D719E" w:rsidRPr="001A04A3" w:rsidRDefault="001D719E" w:rsidP="001D719E">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p>
    <w:p w:rsidR="000A7463" w:rsidRDefault="000A7463" w:rsidP="000A7463">
      <w:pPr>
        <w:spacing w:after="0"/>
        <w:contextualSpacing/>
        <w:jc w:val="center"/>
        <w:rPr>
          <w:b/>
          <w:caps/>
          <w:sz w:val="40"/>
          <w:szCs w:val="40"/>
        </w:rPr>
      </w:pPr>
    </w:p>
    <w:p w:rsidR="000A7463" w:rsidRDefault="000D2788" w:rsidP="000A7463">
      <w:pPr>
        <w:spacing w:after="0"/>
        <w:contextualSpacing/>
        <w:jc w:val="center"/>
        <w:rPr>
          <w:b/>
          <w:caps/>
          <w:sz w:val="40"/>
          <w:szCs w:val="40"/>
        </w:rPr>
      </w:pPr>
      <w:r w:rsidRPr="000D2788">
        <w:rPr>
          <w:b/>
          <w:caps/>
          <w:sz w:val="40"/>
          <w:szCs w:val="40"/>
        </w:rPr>
        <w:t>Trestné oznámeni</w:t>
      </w:r>
      <w:r w:rsidR="003634D7">
        <w:rPr>
          <w:b/>
          <w:caps/>
          <w:sz w:val="40"/>
          <w:szCs w:val="40"/>
        </w:rPr>
        <w:t>E</w:t>
      </w:r>
      <w:r w:rsidR="000A7463">
        <w:rPr>
          <w:b/>
          <w:caps/>
          <w:sz w:val="40"/>
          <w:szCs w:val="40"/>
        </w:rPr>
        <w:t xml:space="preserve"> </w:t>
      </w:r>
    </w:p>
    <w:p w:rsidR="000A7463" w:rsidRPr="000A7463" w:rsidRDefault="000A7463" w:rsidP="000A7463">
      <w:pPr>
        <w:spacing w:after="0"/>
        <w:contextualSpacing/>
        <w:jc w:val="center"/>
        <w:rPr>
          <w:b/>
          <w:sz w:val="28"/>
          <w:szCs w:val="28"/>
        </w:rPr>
      </w:pPr>
    </w:p>
    <w:p w:rsidR="003634D7" w:rsidRPr="002B5018" w:rsidRDefault="00A55D27" w:rsidP="003634D7">
      <w:pPr>
        <w:spacing w:after="0"/>
        <w:contextualSpacing/>
        <w:jc w:val="both"/>
      </w:pPr>
      <w:r>
        <w:rPr>
          <w:b/>
        </w:rPr>
        <w:t xml:space="preserve">Poškodený: </w:t>
      </w:r>
      <w:r w:rsidR="003634D7" w:rsidRPr="0096641C">
        <w:rPr>
          <w:b/>
          <w:highlight w:val="yellow"/>
        </w:rPr>
        <w:t>Meno, priezvisko</w:t>
      </w:r>
      <w:r w:rsidR="003634D7" w:rsidRPr="0096641C">
        <w:rPr>
          <w:highlight w:val="yellow"/>
        </w:rPr>
        <w:t>, dátum a miesto narodenia,  adresa trvalého pobytu</w:t>
      </w:r>
      <w:r w:rsidR="003634D7">
        <w:t xml:space="preserve"> </w:t>
      </w:r>
    </w:p>
    <w:p w:rsidR="00552A30" w:rsidRDefault="00552A30" w:rsidP="001A04A3">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p>
    <w:p w:rsidR="000D2788" w:rsidRPr="002B5018" w:rsidRDefault="000D2788" w:rsidP="000D2788">
      <w:pPr>
        <w:spacing w:after="0"/>
        <w:contextualSpacing/>
        <w:jc w:val="center"/>
        <w:rPr>
          <w:b/>
        </w:rPr>
      </w:pPr>
      <w:r w:rsidRPr="002B5018">
        <w:rPr>
          <w:b/>
        </w:rPr>
        <w:t>o skutočnostiach nasvedčujúcich spáchanie trestného činu</w:t>
      </w:r>
    </w:p>
    <w:p w:rsidR="000D2788" w:rsidRPr="002B5018" w:rsidRDefault="00EC2E36" w:rsidP="000D2788">
      <w:pPr>
        <w:spacing w:after="0"/>
        <w:contextualSpacing/>
        <w:jc w:val="center"/>
        <w:rPr>
          <w:b/>
        </w:rPr>
      </w:pPr>
      <w:r>
        <w:rPr>
          <w:b/>
        </w:rPr>
        <w:t>zamestnancom súkromnej bezpečnostnej služby</w:t>
      </w:r>
    </w:p>
    <w:p w:rsidR="000D2788" w:rsidRPr="002B5018" w:rsidRDefault="000D2788" w:rsidP="000D2788">
      <w:pPr>
        <w:spacing w:after="0"/>
        <w:contextualSpacing/>
        <w:jc w:val="center"/>
        <w:rPr>
          <w:b/>
        </w:rPr>
      </w:pPr>
    </w:p>
    <w:p w:rsidR="000D2788" w:rsidRDefault="000D2788" w:rsidP="000D2788">
      <w:pPr>
        <w:spacing w:after="0"/>
        <w:contextualSpacing/>
        <w:jc w:val="center"/>
        <w:rPr>
          <w:rFonts w:eastAsia="Times New Roman" w:cs="Times New Roman"/>
          <w:b/>
          <w:bCs/>
          <w:lang w:val="it-IT" w:eastAsia="it-IT"/>
        </w:rPr>
      </w:pPr>
      <w:r w:rsidRPr="00D120E5">
        <w:rPr>
          <w:rFonts w:eastAsia="Times New Roman" w:cs="Segoe UI"/>
          <w:b/>
          <w:bCs/>
          <w:lang w:val="it-IT" w:eastAsia="it-IT"/>
        </w:rPr>
        <w:t xml:space="preserve">podľa </w:t>
      </w:r>
      <w:r w:rsidR="00EC2E36" w:rsidRPr="004E0EF5">
        <w:rPr>
          <w:rFonts w:eastAsia="Times New Roman" w:cs="Times New Roman"/>
          <w:b/>
          <w:bCs/>
          <w:lang w:val="it-IT" w:eastAsia="it-IT"/>
        </w:rPr>
        <w:t>§ 18</w:t>
      </w:r>
      <w:r w:rsidR="00EC2E36">
        <w:rPr>
          <w:rFonts w:eastAsia="Times New Roman" w:cs="Times New Roman"/>
          <w:b/>
          <w:bCs/>
          <w:lang w:val="it-IT" w:eastAsia="it-IT"/>
        </w:rPr>
        <w:t>3</w:t>
      </w:r>
      <w:r w:rsidR="00EC2E36" w:rsidRPr="004E0EF5">
        <w:rPr>
          <w:rFonts w:eastAsia="Times New Roman" w:cs="Times New Roman"/>
          <w:b/>
          <w:bCs/>
          <w:lang w:val="it-IT" w:eastAsia="it-IT"/>
        </w:rPr>
        <w:t xml:space="preserve"> ods. 1</w:t>
      </w:r>
      <w:r w:rsidR="00EC2E36">
        <w:rPr>
          <w:rFonts w:eastAsia="Times New Roman" w:cs="Times New Roman"/>
          <w:b/>
          <w:bCs/>
          <w:lang w:val="it-IT" w:eastAsia="it-IT"/>
        </w:rPr>
        <w:t xml:space="preserve">, </w:t>
      </w:r>
      <w:r w:rsidR="00EC2E36" w:rsidRPr="004E0EF5">
        <w:rPr>
          <w:rFonts w:eastAsia="Times New Roman" w:cs="Times New Roman"/>
          <w:b/>
          <w:bCs/>
          <w:lang w:val="it-IT" w:eastAsia="it-IT"/>
        </w:rPr>
        <w:t>2 písm</w:t>
      </w:r>
      <w:r w:rsidR="00EC2E36">
        <w:rPr>
          <w:rFonts w:eastAsia="Times New Roman" w:cs="Times New Roman"/>
          <w:b/>
          <w:bCs/>
          <w:lang w:val="it-IT" w:eastAsia="it-IT"/>
        </w:rPr>
        <w:t>.</w:t>
      </w:r>
      <w:r w:rsidR="00EC2E36" w:rsidRPr="004E0EF5">
        <w:rPr>
          <w:rFonts w:eastAsia="Times New Roman" w:cs="Times New Roman"/>
          <w:b/>
          <w:bCs/>
          <w:lang w:val="it-IT" w:eastAsia="it-IT"/>
        </w:rPr>
        <w:t xml:space="preserve"> </w:t>
      </w:r>
      <w:r w:rsidR="00EC2E36">
        <w:rPr>
          <w:rFonts w:eastAsia="Times New Roman" w:cs="Times New Roman"/>
          <w:b/>
          <w:bCs/>
          <w:lang w:val="it-IT" w:eastAsia="it-IT"/>
        </w:rPr>
        <w:t>a</w:t>
      </w:r>
      <w:r w:rsidR="00EC2E36" w:rsidRPr="004E0EF5">
        <w:rPr>
          <w:rFonts w:eastAsia="Times New Roman" w:cs="Times New Roman"/>
          <w:b/>
          <w:bCs/>
          <w:lang w:val="it-IT" w:eastAsia="it-IT"/>
        </w:rPr>
        <w:t>)</w:t>
      </w:r>
      <w:r w:rsidR="00EC2E36">
        <w:rPr>
          <w:rFonts w:eastAsia="Times New Roman" w:cs="Times New Roman"/>
          <w:b/>
          <w:bCs/>
          <w:lang w:val="it-IT" w:eastAsia="it-IT"/>
        </w:rPr>
        <w:t xml:space="preserve"> </w:t>
      </w:r>
      <w:r w:rsidR="00EC2E36" w:rsidRPr="004E0EF5">
        <w:rPr>
          <w:rFonts w:eastAsia="Times New Roman" w:cs="Times New Roman"/>
          <w:b/>
          <w:bCs/>
          <w:lang w:val="it-IT" w:eastAsia="it-IT"/>
        </w:rPr>
        <w:t>T</w:t>
      </w:r>
      <w:r w:rsidR="008130C1">
        <w:rPr>
          <w:rFonts w:eastAsia="Times New Roman" w:cs="Times New Roman"/>
          <w:b/>
          <w:bCs/>
          <w:lang w:val="it-IT" w:eastAsia="it-IT"/>
        </w:rPr>
        <w:t>z</w:t>
      </w:r>
      <w:r w:rsidR="00EC2E36" w:rsidRPr="004E0EF5">
        <w:rPr>
          <w:rFonts w:eastAsia="Times New Roman" w:cs="Times New Roman"/>
          <w:b/>
          <w:bCs/>
          <w:lang w:val="it-IT" w:eastAsia="it-IT"/>
        </w:rPr>
        <w:t xml:space="preserve">. </w:t>
      </w:r>
      <w:r w:rsidR="008130C1">
        <w:rPr>
          <w:rFonts w:eastAsia="Times New Roman" w:cs="Times New Roman"/>
          <w:b/>
          <w:bCs/>
          <w:lang w:val="it-IT" w:eastAsia="it-IT"/>
        </w:rPr>
        <w:t>z</w:t>
      </w:r>
      <w:r w:rsidR="00EC2E36" w:rsidRPr="004E0EF5">
        <w:rPr>
          <w:rFonts w:eastAsia="Times New Roman" w:cs="Times New Roman"/>
          <w:b/>
          <w:bCs/>
          <w:lang w:val="it-IT" w:eastAsia="it-IT"/>
        </w:rPr>
        <w:t>ák</w:t>
      </w:r>
      <w:r w:rsidR="00EC2E36">
        <w:rPr>
          <w:rFonts w:eastAsia="Times New Roman" w:cs="Times New Roman"/>
          <w:b/>
          <w:bCs/>
          <w:lang w:val="it-IT" w:eastAsia="it-IT"/>
        </w:rPr>
        <w:t xml:space="preserve">ona </w:t>
      </w:r>
      <w:r w:rsidR="00EC2E36">
        <w:rPr>
          <w:b/>
        </w:rPr>
        <w:t>obmedzovania osobnej slobody</w:t>
      </w:r>
      <w:r>
        <w:rPr>
          <w:rFonts w:eastAsia="Times New Roman" w:cs="Times New Roman"/>
          <w:b/>
          <w:bCs/>
          <w:lang w:val="it-IT" w:eastAsia="it-IT"/>
        </w:rPr>
        <w:t>,</w:t>
      </w:r>
    </w:p>
    <w:p w:rsidR="00EC2E36" w:rsidRDefault="000D2788" w:rsidP="000D2788">
      <w:pPr>
        <w:spacing w:after="0"/>
        <w:contextualSpacing/>
        <w:jc w:val="center"/>
        <w:rPr>
          <w:rFonts w:eastAsia="Times New Roman" w:cs="Segoe UI"/>
          <w:b/>
          <w:bCs/>
          <w:lang w:val="it-IT" w:eastAsia="it-IT"/>
        </w:rPr>
      </w:pPr>
      <w:r w:rsidRPr="00D120E5">
        <w:rPr>
          <w:rFonts w:eastAsia="Times New Roman" w:cs="Times New Roman"/>
          <w:b/>
          <w:bCs/>
          <w:lang w:val="it-IT" w:eastAsia="it-IT"/>
        </w:rPr>
        <w:t xml:space="preserve">v súbehu s </w:t>
      </w:r>
      <w:r w:rsidR="00EC2E36" w:rsidRPr="00D120E5">
        <w:rPr>
          <w:rFonts w:eastAsia="Times New Roman" w:cs="Times New Roman"/>
          <w:b/>
          <w:bCs/>
          <w:lang w:val="it-IT" w:eastAsia="it-IT"/>
        </w:rPr>
        <w:t xml:space="preserve">§ 192 ods. 1, 4 písm. d) </w:t>
      </w:r>
      <w:r w:rsidR="00EC2E36">
        <w:rPr>
          <w:rFonts w:eastAsia="Times New Roman" w:cs="Times New Roman"/>
          <w:b/>
          <w:bCs/>
          <w:lang w:val="it-IT" w:eastAsia="it-IT"/>
        </w:rPr>
        <w:t>T</w:t>
      </w:r>
      <w:r w:rsidR="008130C1">
        <w:rPr>
          <w:rFonts w:eastAsia="Times New Roman" w:cs="Times New Roman"/>
          <w:b/>
          <w:bCs/>
          <w:lang w:val="it-IT" w:eastAsia="it-IT"/>
        </w:rPr>
        <w:t>r</w:t>
      </w:r>
      <w:r w:rsidR="00EC2E36">
        <w:rPr>
          <w:rFonts w:eastAsia="Times New Roman" w:cs="Times New Roman"/>
          <w:b/>
          <w:bCs/>
          <w:lang w:val="it-IT" w:eastAsia="it-IT"/>
        </w:rPr>
        <w:t xml:space="preserve">. zákona </w:t>
      </w:r>
      <w:r w:rsidR="00EC2E36" w:rsidRPr="00D120E5">
        <w:rPr>
          <w:rFonts w:eastAsia="Times New Roman" w:cs="Times New Roman"/>
          <w:b/>
          <w:bCs/>
          <w:lang w:val="it-IT" w:eastAsia="it-IT"/>
        </w:rPr>
        <w:t xml:space="preserve"> nátlak</w:t>
      </w:r>
      <w:r w:rsidR="00EC2E36" w:rsidRPr="00D120E5">
        <w:rPr>
          <w:rFonts w:eastAsia="Times New Roman" w:cs="Segoe UI"/>
          <w:b/>
          <w:bCs/>
          <w:lang w:val="it-IT" w:eastAsia="it-IT"/>
        </w:rPr>
        <w:t xml:space="preserve"> </w:t>
      </w:r>
    </w:p>
    <w:p w:rsidR="00EC2E36" w:rsidRDefault="00EC2E36" w:rsidP="00EC2E36">
      <w:pPr>
        <w:spacing w:after="0"/>
        <w:contextualSpacing/>
        <w:jc w:val="center"/>
        <w:rPr>
          <w:b/>
          <w:bCs/>
          <w:shd w:val="clear" w:color="auto" w:fill="FFFFFF"/>
        </w:rPr>
      </w:pPr>
      <w:r>
        <w:rPr>
          <w:rFonts w:eastAsia="Times New Roman" w:cs="Times New Roman"/>
          <w:b/>
          <w:bCs/>
          <w:lang w:val="it-IT" w:eastAsia="it-IT"/>
        </w:rPr>
        <w:t xml:space="preserve">v súbehu </w:t>
      </w:r>
      <w:r w:rsidRPr="00D120E5">
        <w:rPr>
          <w:rFonts w:eastAsia="Times New Roman" w:cs="Times New Roman"/>
          <w:b/>
          <w:bCs/>
          <w:lang w:val="it-IT" w:eastAsia="it-IT"/>
        </w:rPr>
        <w:t xml:space="preserve">s § 424a </w:t>
      </w:r>
      <w:r w:rsidRPr="00D120E5">
        <w:rPr>
          <w:rFonts w:eastAsia="Times New Roman" w:cs="Segoe UI"/>
          <w:b/>
          <w:bCs/>
          <w:lang w:val="it-IT" w:eastAsia="it-IT"/>
        </w:rPr>
        <w:t xml:space="preserve">ods. 1, ods. 2 písm. f) </w:t>
      </w:r>
      <w:r>
        <w:rPr>
          <w:rFonts w:eastAsia="Times New Roman" w:cs="Times New Roman"/>
          <w:b/>
          <w:bCs/>
          <w:lang w:val="it-IT" w:eastAsia="it-IT"/>
        </w:rPr>
        <w:t>T</w:t>
      </w:r>
      <w:r w:rsidR="008130C1">
        <w:rPr>
          <w:rFonts w:eastAsia="Times New Roman" w:cs="Times New Roman"/>
          <w:b/>
          <w:bCs/>
          <w:lang w:val="it-IT" w:eastAsia="it-IT"/>
        </w:rPr>
        <w:t>r</w:t>
      </w:r>
      <w:r>
        <w:rPr>
          <w:rFonts w:eastAsia="Times New Roman" w:cs="Times New Roman"/>
          <w:b/>
          <w:bCs/>
          <w:lang w:val="it-IT" w:eastAsia="it-IT"/>
        </w:rPr>
        <w:t xml:space="preserve">. zákona </w:t>
      </w:r>
      <w:r w:rsidRPr="00D120E5">
        <w:rPr>
          <w:rFonts w:eastAsia="Times New Roman" w:cs="Times New Roman"/>
          <w:b/>
          <w:bCs/>
          <w:lang w:val="it-IT" w:eastAsia="it-IT"/>
        </w:rPr>
        <w:t xml:space="preserve"> a</w:t>
      </w:r>
      <w:proofErr w:type="spellStart"/>
      <w:r w:rsidRPr="00D120E5">
        <w:rPr>
          <w:b/>
          <w:bCs/>
          <w:shd w:val="clear" w:color="auto" w:fill="FFFFFF"/>
        </w:rPr>
        <w:t>partheid</w:t>
      </w:r>
      <w:proofErr w:type="spellEnd"/>
      <w:r w:rsidRPr="00D120E5">
        <w:rPr>
          <w:b/>
          <w:bCs/>
          <w:shd w:val="clear" w:color="auto" w:fill="FFFFFF"/>
        </w:rPr>
        <w:t xml:space="preserve"> a diskrimináci</w:t>
      </w:r>
      <w:r>
        <w:rPr>
          <w:b/>
          <w:bCs/>
          <w:shd w:val="clear" w:color="auto" w:fill="FFFFFF"/>
        </w:rPr>
        <w:t>a</w:t>
      </w:r>
      <w:r w:rsidRPr="00D120E5">
        <w:rPr>
          <w:b/>
          <w:bCs/>
          <w:shd w:val="clear" w:color="auto" w:fill="FFFFFF"/>
        </w:rPr>
        <w:t xml:space="preserve"> skupiny osôb,</w:t>
      </w:r>
    </w:p>
    <w:p w:rsidR="000D2788" w:rsidRDefault="00EC2E36" w:rsidP="000D2788">
      <w:pPr>
        <w:spacing w:after="0"/>
        <w:contextualSpacing/>
        <w:jc w:val="center"/>
        <w:rPr>
          <w:rFonts w:eastAsia="Times New Roman" w:cs="Segoe UI"/>
          <w:b/>
          <w:bCs/>
          <w:lang w:val="it-IT" w:eastAsia="it-IT"/>
        </w:rPr>
      </w:pPr>
      <w:r>
        <w:rPr>
          <w:rFonts w:eastAsia="Times New Roman" w:cs="Segoe UI"/>
          <w:b/>
          <w:bCs/>
          <w:lang w:val="it-IT" w:eastAsia="it-IT"/>
        </w:rPr>
        <w:t xml:space="preserve">v súbehu s </w:t>
      </w:r>
      <w:r w:rsidR="000D2788" w:rsidRPr="00D120E5">
        <w:rPr>
          <w:rFonts w:eastAsia="Times New Roman" w:cs="Segoe UI"/>
          <w:b/>
          <w:bCs/>
          <w:lang w:val="it-IT" w:eastAsia="it-IT"/>
        </w:rPr>
        <w:t xml:space="preserve">§ 420 ods. 1, ods. 4 písm. b) </w:t>
      </w:r>
      <w:r w:rsidR="000D2788">
        <w:rPr>
          <w:rFonts w:eastAsia="Times New Roman" w:cs="Times New Roman"/>
          <w:b/>
          <w:bCs/>
          <w:lang w:val="it-IT" w:eastAsia="it-IT"/>
        </w:rPr>
        <w:t>T</w:t>
      </w:r>
      <w:r w:rsidR="008130C1">
        <w:rPr>
          <w:rFonts w:eastAsia="Times New Roman" w:cs="Times New Roman"/>
          <w:b/>
          <w:bCs/>
          <w:lang w:val="it-IT" w:eastAsia="it-IT"/>
        </w:rPr>
        <w:t>r</w:t>
      </w:r>
      <w:r w:rsidR="000D2788">
        <w:rPr>
          <w:rFonts w:eastAsia="Times New Roman" w:cs="Times New Roman"/>
          <w:b/>
          <w:bCs/>
          <w:lang w:val="it-IT" w:eastAsia="it-IT"/>
        </w:rPr>
        <w:t xml:space="preserve">. zákona </w:t>
      </w:r>
      <w:r w:rsidR="000D2788" w:rsidRPr="00D120E5">
        <w:rPr>
          <w:rFonts w:eastAsia="Times New Roman" w:cs="Times New Roman"/>
          <w:b/>
          <w:bCs/>
          <w:lang w:val="it-IT" w:eastAsia="it-IT"/>
        </w:rPr>
        <w:t xml:space="preserve"> m</w:t>
      </w:r>
      <w:r w:rsidR="000D2788" w:rsidRPr="00D120E5">
        <w:rPr>
          <w:rFonts w:eastAsia="Times New Roman" w:cs="Segoe UI"/>
          <w:b/>
          <w:bCs/>
          <w:lang w:val="it-IT" w:eastAsia="it-IT"/>
        </w:rPr>
        <w:t>učeni</w:t>
      </w:r>
      <w:r w:rsidR="000D2788">
        <w:rPr>
          <w:rFonts w:eastAsia="Times New Roman" w:cs="Segoe UI"/>
          <w:b/>
          <w:bCs/>
          <w:lang w:val="it-IT" w:eastAsia="it-IT"/>
        </w:rPr>
        <w:t>e</w:t>
      </w:r>
      <w:r w:rsidR="000D2788" w:rsidRPr="00D120E5">
        <w:rPr>
          <w:rFonts w:eastAsia="Times New Roman" w:cs="Segoe UI"/>
          <w:b/>
          <w:bCs/>
          <w:lang w:val="it-IT" w:eastAsia="it-IT"/>
        </w:rPr>
        <w:t xml:space="preserve"> a iné neľudské alebo kruté zaobchádzani</w:t>
      </w:r>
      <w:r w:rsidR="000D2788">
        <w:rPr>
          <w:rFonts w:eastAsia="Times New Roman" w:cs="Segoe UI"/>
          <w:b/>
          <w:bCs/>
          <w:lang w:val="it-IT" w:eastAsia="it-IT"/>
        </w:rPr>
        <w:t>e</w:t>
      </w:r>
      <w:r w:rsidR="000D2788" w:rsidRPr="00D120E5">
        <w:rPr>
          <w:rFonts w:eastAsia="Times New Roman" w:cs="Segoe UI"/>
          <w:b/>
          <w:bCs/>
          <w:lang w:val="it-IT" w:eastAsia="it-IT"/>
        </w:rPr>
        <w:t xml:space="preserve"> v štádiu pokusu,</w:t>
      </w:r>
    </w:p>
    <w:p w:rsidR="001D719E" w:rsidRPr="001D719E" w:rsidRDefault="001D719E" w:rsidP="001D719E">
      <w:pPr>
        <w:ind w:firstLine="708"/>
        <w:jc w:val="center"/>
        <w:rPr>
          <w:b/>
          <w:color w:val="000000"/>
        </w:rPr>
      </w:pPr>
    </w:p>
    <w:p w:rsidR="007177AF" w:rsidRPr="00C62246" w:rsidRDefault="007177AF" w:rsidP="007177AF">
      <w:pPr>
        <w:pStyle w:val="Normlnywebov"/>
        <w:shd w:val="clear" w:color="auto" w:fill="FFFFFF"/>
        <w:spacing w:before="0" w:beforeAutospacing="0" w:after="0" w:afterAutospacing="0" w:line="276" w:lineRule="auto"/>
        <w:contextualSpacing/>
        <w:jc w:val="center"/>
        <w:rPr>
          <w:rFonts w:asciiTheme="minorHAnsi" w:hAnsiTheme="minorHAnsi" w:cs="Arial"/>
          <w:caps/>
          <w:sz w:val="22"/>
          <w:szCs w:val="22"/>
        </w:rPr>
      </w:pPr>
      <w:r>
        <w:rPr>
          <w:rFonts w:asciiTheme="minorHAnsi" w:hAnsiTheme="minorHAnsi" w:cs="Arial"/>
          <w:caps/>
          <w:sz w:val="22"/>
          <w:szCs w:val="22"/>
        </w:rPr>
        <w:t xml:space="preserve">     </w:t>
      </w:r>
      <w:r w:rsidRPr="00C62246">
        <w:rPr>
          <w:rFonts w:asciiTheme="minorHAnsi" w:hAnsiTheme="minorHAnsi" w:cs="Arial"/>
          <w:caps/>
          <w:sz w:val="22"/>
          <w:szCs w:val="22"/>
        </w:rPr>
        <w:t>O D ô V O D N E N I E</w:t>
      </w:r>
    </w:p>
    <w:p w:rsidR="007177AF" w:rsidRDefault="007177AF" w:rsidP="001D719E">
      <w:pPr>
        <w:ind w:firstLine="708"/>
        <w:jc w:val="center"/>
        <w:rPr>
          <w:b/>
          <w:color w:val="000000"/>
        </w:rPr>
      </w:pPr>
    </w:p>
    <w:p w:rsidR="0010577C" w:rsidRDefault="0010577C" w:rsidP="0010577C">
      <w:pPr>
        <w:jc w:val="both"/>
        <w:rPr>
          <w:i/>
        </w:rPr>
      </w:pPr>
      <w:r>
        <w:rPr>
          <w:i/>
        </w:rPr>
        <w:t>S</w:t>
      </w:r>
      <w:r w:rsidRPr="00B87A0E">
        <w:rPr>
          <w:i/>
        </w:rPr>
        <w:t>kutkov</w:t>
      </w:r>
      <w:r>
        <w:rPr>
          <w:i/>
        </w:rPr>
        <w:t>ý</w:t>
      </w:r>
      <w:r w:rsidRPr="00B87A0E">
        <w:rPr>
          <w:i/>
        </w:rPr>
        <w:t xml:space="preserve">  stav:</w:t>
      </w:r>
    </w:p>
    <w:p w:rsidR="001D719E" w:rsidRPr="001D719E" w:rsidRDefault="001D719E" w:rsidP="00073278">
      <w:pPr>
        <w:jc w:val="center"/>
        <w:rPr>
          <w:b/>
          <w:color w:val="000000"/>
        </w:rPr>
      </w:pPr>
      <w:r w:rsidRPr="001D719E">
        <w:rPr>
          <w:b/>
          <w:color w:val="000000"/>
        </w:rPr>
        <w:t>I.</w:t>
      </w:r>
    </w:p>
    <w:p w:rsidR="001D719E" w:rsidRDefault="001D719E" w:rsidP="001D719E">
      <w:pPr>
        <w:jc w:val="both"/>
        <w:rPr>
          <w:rFonts w:eastAsia="Times New Roman" w:cs="Times New Roman"/>
          <w:lang w:val="it-IT" w:eastAsia="it-IT"/>
        </w:rPr>
      </w:pPr>
      <w:r w:rsidRPr="001D719E">
        <w:rPr>
          <w:color w:val="000000"/>
        </w:rPr>
        <w:t xml:space="preserve">Predmetom </w:t>
      </w:r>
      <w:r>
        <w:rPr>
          <w:color w:val="000000"/>
        </w:rPr>
        <w:t xml:space="preserve">môjho trestného oznámenia </w:t>
      </w:r>
      <w:r w:rsidRPr="001D719E">
        <w:rPr>
          <w:color w:val="000000"/>
        </w:rPr>
        <w:t xml:space="preserve"> </w:t>
      </w:r>
      <w:r>
        <w:rPr>
          <w:color w:val="000000"/>
        </w:rPr>
        <w:t xml:space="preserve">je konanie </w:t>
      </w:r>
      <w:r w:rsidR="00EC2E36">
        <w:rPr>
          <w:color w:val="000000"/>
        </w:rPr>
        <w:t>mne neznámej neoznačenej osoby</w:t>
      </w:r>
      <w:r w:rsidR="007332BE">
        <w:rPr>
          <w:color w:val="000000"/>
        </w:rPr>
        <w:t xml:space="preserve">, ktorá </w:t>
      </w:r>
      <w:r w:rsidR="00FA1768">
        <w:rPr>
          <w:color w:val="000000"/>
        </w:rPr>
        <w:t xml:space="preserve">v znečistenom odeve </w:t>
      </w:r>
      <w:r w:rsidR="001E5BBC">
        <w:rPr>
          <w:color w:val="000000"/>
        </w:rPr>
        <w:t xml:space="preserve">a s maskovanou tvárou </w:t>
      </w:r>
      <w:r w:rsidR="00EC2E36">
        <w:rPr>
          <w:color w:val="000000"/>
        </w:rPr>
        <w:t xml:space="preserve">dňa </w:t>
      </w:r>
      <w:r w:rsidR="002705E6">
        <w:rPr>
          <w:color w:val="000000"/>
        </w:rPr>
        <w:t>12</w:t>
      </w:r>
      <w:r w:rsidR="00EC2E36">
        <w:rPr>
          <w:color w:val="000000"/>
        </w:rPr>
        <w:t>.</w:t>
      </w:r>
      <w:r w:rsidR="002705E6">
        <w:rPr>
          <w:color w:val="000000"/>
        </w:rPr>
        <w:t>12</w:t>
      </w:r>
      <w:r w:rsidR="00EC2E36">
        <w:rPr>
          <w:color w:val="000000"/>
        </w:rPr>
        <w:t>.202</w:t>
      </w:r>
      <w:r w:rsidR="002705E6">
        <w:rPr>
          <w:color w:val="000000"/>
        </w:rPr>
        <w:t>0</w:t>
      </w:r>
      <w:r w:rsidR="00EC2E36">
        <w:rPr>
          <w:color w:val="000000"/>
        </w:rPr>
        <w:t xml:space="preserve"> v čase okolo </w:t>
      </w:r>
      <w:r w:rsidR="002705E6">
        <w:rPr>
          <w:color w:val="000000"/>
        </w:rPr>
        <w:t>10</w:t>
      </w:r>
      <w:r w:rsidR="00EC2E36">
        <w:rPr>
          <w:color w:val="000000"/>
        </w:rPr>
        <w:t>:45 hod.</w:t>
      </w:r>
      <w:r w:rsidR="001E5BBC">
        <w:rPr>
          <w:color w:val="000000"/>
        </w:rPr>
        <w:t xml:space="preserve"> </w:t>
      </w:r>
      <w:r w:rsidR="00FA1768" w:rsidRPr="00FA1768">
        <w:rPr>
          <w:rFonts w:cs="Arial"/>
          <w:bCs/>
          <w:i/>
          <w:color w:val="000000"/>
          <w:shd w:val="clear" w:color="auto" w:fill="FFFFFF"/>
        </w:rPr>
        <w:t>zamestnanec SBS</w:t>
      </w:r>
      <w:r w:rsidR="00FA1768">
        <w:rPr>
          <w:rFonts w:cs="Arial"/>
          <w:bCs/>
          <w:color w:val="000000"/>
          <w:shd w:val="clear" w:color="auto" w:fill="FFFFFF"/>
        </w:rPr>
        <w:t xml:space="preserve">, </w:t>
      </w:r>
      <w:r w:rsidR="001E5BBC">
        <w:rPr>
          <w:color w:val="000000"/>
        </w:rPr>
        <w:t>ktor</w:t>
      </w:r>
      <w:r w:rsidR="002705E6">
        <w:rPr>
          <w:color w:val="000000"/>
        </w:rPr>
        <w:t>ý</w:t>
      </w:r>
      <w:r w:rsidR="001E5BBC">
        <w:rPr>
          <w:color w:val="000000"/>
        </w:rPr>
        <w:t xml:space="preserve"> </w:t>
      </w:r>
      <w:r w:rsidR="00EC2E36">
        <w:rPr>
          <w:color w:val="000000"/>
        </w:rPr>
        <w:t>vykonávala fyzi</w:t>
      </w:r>
      <w:r w:rsidR="00FA1768">
        <w:rPr>
          <w:color w:val="000000"/>
        </w:rPr>
        <w:t xml:space="preserve">ckú ochranu strážením na verejne prístupnom mieste v uzavretom priestore predajne LIDL na </w:t>
      </w:r>
      <w:proofErr w:type="spellStart"/>
      <w:r w:rsidR="002705E6">
        <w:rPr>
          <w:color w:val="000000"/>
        </w:rPr>
        <w:t>Jánošikovej</w:t>
      </w:r>
      <w:proofErr w:type="spellEnd"/>
      <w:r w:rsidR="00FA1768">
        <w:rPr>
          <w:color w:val="000000"/>
        </w:rPr>
        <w:t xml:space="preserve"> ul. v </w:t>
      </w:r>
      <w:r w:rsidR="002705E6">
        <w:rPr>
          <w:color w:val="000000"/>
        </w:rPr>
        <w:t>Bratislave</w:t>
      </w:r>
      <w:r w:rsidR="00FA1768">
        <w:rPr>
          <w:color w:val="000000"/>
        </w:rPr>
        <w:t xml:space="preserve">, pričom konanie uvedenej osoby </w:t>
      </w:r>
      <w:r w:rsidR="0025435B">
        <w:rPr>
          <w:color w:val="000000"/>
        </w:rPr>
        <w:t xml:space="preserve">bolo </w:t>
      </w:r>
      <w:r w:rsidR="00DD2042">
        <w:rPr>
          <w:color w:val="000000"/>
        </w:rPr>
        <w:t>zaznamenané</w:t>
      </w:r>
      <w:r w:rsidR="0025435B">
        <w:rPr>
          <w:color w:val="000000"/>
        </w:rPr>
        <w:t xml:space="preserve">  </w:t>
      </w:r>
      <w:r w:rsidR="0025435B" w:rsidRPr="001A04A3">
        <w:rPr>
          <w:rFonts w:eastAsia="Times New Roman" w:cs="Times New Roman"/>
          <w:lang w:val="it-IT" w:eastAsia="it-IT"/>
        </w:rPr>
        <w:t xml:space="preserve">kamerovým systémom </w:t>
      </w:r>
      <w:r w:rsidR="00FA1768">
        <w:rPr>
          <w:rFonts w:eastAsia="Times New Roman" w:cs="Times New Roman"/>
          <w:lang w:val="it-IT" w:eastAsia="it-IT"/>
        </w:rPr>
        <w:t xml:space="preserve">uvedenej </w:t>
      </w:r>
      <w:r w:rsidR="007332BE">
        <w:rPr>
          <w:color w:val="000000"/>
        </w:rPr>
        <w:t>predajne</w:t>
      </w:r>
      <w:r w:rsidR="001E5BBC">
        <w:rPr>
          <w:color w:val="000000"/>
        </w:rPr>
        <w:t xml:space="preserve"> LIDL</w:t>
      </w:r>
      <w:r w:rsidR="007332BE">
        <w:rPr>
          <w:color w:val="000000"/>
        </w:rPr>
        <w:t>.</w:t>
      </w:r>
      <w:r w:rsidR="0025435B">
        <w:rPr>
          <w:rFonts w:eastAsia="Times New Roman" w:cs="Times New Roman"/>
          <w:lang w:val="it-IT" w:eastAsia="it-IT"/>
        </w:rPr>
        <w:t xml:space="preserve"> </w:t>
      </w:r>
      <w:r w:rsidR="00FA1768">
        <w:rPr>
          <w:rFonts w:eastAsia="Times New Roman" w:cs="Times New Roman"/>
          <w:lang w:val="it-IT" w:eastAsia="it-IT"/>
        </w:rPr>
        <w:t xml:space="preserve"> Uvedenú osobu dňa </w:t>
      </w:r>
      <w:r w:rsidR="002705E6">
        <w:rPr>
          <w:rFonts w:eastAsia="Times New Roman" w:cs="Times New Roman"/>
          <w:lang w:val="it-IT" w:eastAsia="it-IT"/>
        </w:rPr>
        <w:t>12</w:t>
      </w:r>
      <w:r w:rsidR="00FA1768">
        <w:rPr>
          <w:rFonts w:eastAsia="Times New Roman" w:cs="Times New Roman"/>
          <w:lang w:val="it-IT" w:eastAsia="it-IT"/>
        </w:rPr>
        <w:t>.</w:t>
      </w:r>
      <w:r w:rsidR="002705E6">
        <w:rPr>
          <w:rFonts w:eastAsia="Times New Roman" w:cs="Times New Roman"/>
          <w:lang w:val="it-IT" w:eastAsia="it-IT"/>
        </w:rPr>
        <w:t>1</w:t>
      </w:r>
      <w:r w:rsidR="00FA1768">
        <w:rPr>
          <w:rFonts w:eastAsia="Times New Roman" w:cs="Times New Roman"/>
          <w:lang w:val="it-IT" w:eastAsia="it-IT"/>
        </w:rPr>
        <w:t>2.202</w:t>
      </w:r>
      <w:r w:rsidR="002705E6">
        <w:rPr>
          <w:rFonts w:eastAsia="Times New Roman" w:cs="Times New Roman"/>
          <w:lang w:val="it-IT" w:eastAsia="it-IT"/>
        </w:rPr>
        <w:t>0</w:t>
      </w:r>
      <w:r w:rsidR="00FA1768">
        <w:rPr>
          <w:rFonts w:eastAsia="Times New Roman" w:cs="Times New Roman"/>
          <w:lang w:val="it-IT" w:eastAsia="it-IT"/>
        </w:rPr>
        <w:t xml:space="preserve"> okolo </w:t>
      </w:r>
      <w:r w:rsidR="002705E6">
        <w:rPr>
          <w:rFonts w:eastAsia="Times New Roman" w:cs="Times New Roman"/>
          <w:lang w:val="it-IT" w:eastAsia="it-IT"/>
        </w:rPr>
        <w:t>10</w:t>
      </w:r>
      <w:r w:rsidR="00FA1768">
        <w:rPr>
          <w:rFonts w:eastAsia="Times New Roman" w:cs="Times New Roman"/>
          <w:lang w:val="it-IT" w:eastAsia="it-IT"/>
        </w:rPr>
        <w:t>:</w:t>
      </w:r>
      <w:r w:rsidR="002705E6">
        <w:rPr>
          <w:rFonts w:eastAsia="Times New Roman" w:cs="Times New Roman"/>
          <w:lang w:val="it-IT" w:eastAsia="it-IT"/>
        </w:rPr>
        <w:t>1</w:t>
      </w:r>
      <w:r w:rsidR="00FA1768">
        <w:rPr>
          <w:rFonts w:eastAsia="Times New Roman" w:cs="Times New Roman"/>
          <w:lang w:val="it-IT" w:eastAsia="it-IT"/>
        </w:rPr>
        <w:t>0 hod. sto</w:t>
      </w:r>
      <w:r w:rsidR="008130C1">
        <w:rPr>
          <w:rFonts w:eastAsia="Times New Roman" w:cs="Times New Roman"/>
          <w:lang w:val="it-IT" w:eastAsia="it-IT"/>
        </w:rPr>
        <w:t>to</w:t>
      </w:r>
      <w:r w:rsidR="00FA1768">
        <w:rPr>
          <w:rFonts w:eastAsia="Times New Roman" w:cs="Times New Roman"/>
          <w:lang w:val="it-IT" w:eastAsia="it-IT"/>
        </w:rPr>
        <w:t>žnila aj policajná hliadka privolaná touto osobou.</w:t>
      </w:r>
    </w:p>
    <w:p w:rsidR="000A7463" w:rsidRDefault="00FA1768" w:rsidP="001D719E">
      <w:pPr>
        <w:jc w:val="both"/>
        <w:rPr>
          <w:color w:val="000000"/>
        </w:rPr>
      </w:pPr>
      <w:r>
        <w:rPr>
          <w:color w:val="000000"/>
        </w:rPr>
        <w:t xml:space="preserve">Dňa </w:t>
      </w:r>
      <w:r w:rsidR="004B1A61">
        <w:rPr>
          <w:color w:val="000000"/>
        </w:rPr>
        <w:t>12</w:t>
      </w:r>
      <w:r>
        <w:rPr>
          <w:color w:val="000000"/>
        </w:rPr>
        <w:t>..202</w:t>
      </w:r>
      <w:r w:rsidR="004B1A61">
        <w:rPr>
          <w:color w:val="000000"/>
        </w:rPr>
        <w:t>0</w:t>
      </w:r>
      <w:bookmarkStart w:id="0" w:name="_GoBack"/>
      <w:bookmarkEnd w:id="0"/>
      <w:r>
        <w:rPr>
          <w:color w:val="000000"/>
        </w:rPr>
        <w:t xml:space="preserve"> sa m</w:t>
      </w:r>
      <w:r w:rsidR="00D34164">
        <w:rPr>
          <w:color w:val="000000"/>
        </w:rPr>
        <w:t>i</w:t>
      </w:r>
      <w:r>
        <w:rPr>
          <w:color w:val="000000"/>
        </w:rPr>
        <w:t xml:space="preserve"> v čase okolo </w:t>
      </w:r>
      <w:r w:rsidR="002705E6">
        <w:rPr>
          <w:color w:val="000000"/>
        </w:rPr>
        <w:t>10</w:t>
      </w:r>
      <w:r>
        <w:rPr>
          <w:color w:val="000000"/>
        </w:rPr>
        <w:t>:45 hod.</w:t>
      </w:r>
      <w:r w:rsidR="00D34164">
        <w:rPr>
          <w:color w:val="000000"/>
        </w:rPr>
        <w:t xml:space="preserve"> vo vestibule </w:t>
      </w:r>
      <w:r>
        <w:rPr>
          <w:color w:val="000000"/>
        </w:rPr>
        <w:t xml:space="preserve"> </w:t>
      </w:r>
      <w:r w:rsidR="00D34164">
        <w:rPr>
          <w:color w:val="000000"/>
        </w:rPr>
        <w:t>predajne LIDL na Bratislavskej ul. v Piešťanoch  pokúsil</w:t>
      </w:r>
      <w:r w:rsidR="001E5BBC">
        <w:rPr>
          <w:color w:val="000000"/>
        </w:rPr>
        <w:t xml:space="preserve"> </w:t>
      </w:r>
      <w:r w:rsidR="00D34164">
        <w:rPr>
          <w:color w:val="000000"/>
        </w:rPr>
        <w:t xml:space="preserve">zabrániť vo vstupe do uvedenej predajne LIDL  mne neznáma neoznačená osoba </w:t>
      </w:r>
      <w:r w:rsidR="001E5BBC">
        <w:rPr>
          <w:color w:val="000000"/>
        </w:rPr>
        <w:t xml:space="preserve"> s maskovanou tvárou </w:t>
      </w:r>
      <w:r w:rsidR="00995406">
        <w:rPr>
          <w:color w:val="000000"/>
        </w:rPr>
        <w:t xml:space="preserve">(najskôr mala uvedená osoba maskovanú spodnú časť tváre látkou – spod nosa, cez ústa a vrátane brady, neskôr mala uvedená osoba maskovanú väčšiu časť tváre a to tesne spod očí, cez nos, ústa vrátane polovice brady) </w:t>
      </w:r>
      <w:r w:rsidR="00D34164">
        <w:rPr>
          <w:color w:val="000000"/>
        </w:rPr>
        <w:t xml:space="preserve">oblečená v znečistenom odeve </w:t>
      </w:r>
      <w:r w:rsidR="00AB2AD0">
        <w:rPr>
          <w:color w:val="000000"/>
        </w:rPr>
        <w:t xml:space="preserve">(zamestnanec SBS ) </w:t>
      </w:r>
      <w:r w:rsidR="00D34164">
        <w:rPr>
          <w:color w:val="000000"/>
        </w:rPr>
        <w:t>a žiadala odo mňa, aby som si obmedzil dýchanie prostredníctvom prekrytia svojich horných dýchacích ciest prekážkou v dýchaní (rúškom), čo som ja vzhľadom na neexistenciu zákonnej povinnosti „</w:t>
      </w:r>
      <w:r w:rsidR="00D34164" w:rsidRPr="009A7395">
        <w:rPr>
          <w:i/>
          <w:color w:val="000000"/>
        </w:rPr>
        <w:t xml:space="preserve">prekrývania </w:t>
      </w:r>
      <w:r w:rsidR="00D34164" w:rsidRPr="009A7395">
        <w:rPr>
          <w:i/>
          <w:color w:val="000000"/>
        </w:rPr>
        <w:lastRenderedPageBreak/>
        <w:t>horných dýchacích ciest</w:t>
      </w:r>
      <w:r w:rsidR="00D34164">
        <w:rPr>
          <w:color w:val="000000"/>
        </w:rPr>
        <w:t xml:space="preserve">“ a aj vzhľadom na skutočnosť, že obmedzovanie dýchania mi môže spôsobiť vážne zdravotné  problémy odmietol. </w:t>
      </w:r>
    </w:p>
    <w:p w:rsidR="000A7463" w:rsidRPr="007177AF" w:rsidRDefault="000A7463" w:rsidP="000A7463">
      <w:pPr>
        <w:spacing w:after="0"/>
        <w:contextualSpacing/>
        <w:jc w:val="both"/>
        <w:rPr>
          <w:b/>
          <w:color w:val="000000"/>
        </w:rPr>
      </w:pPr>
      <w:r w:rsidRPr="007177AF">
        <w:rPr>
          <w:b/>
          <w:color w:val="000000"/>
        </w:rPr>
        <w:t>Dôkazy:</w:t>
      </w:r>
    </w:p>
    <w:p w:rsidR="000A7463" w:rsidRPr="000A7463" w:rsidRDefault="000A7463" w:rsidP="000A7463">
      <w:pPr>
        <w:pStyle w:val="Odsekzoznamu"/>
        <w:numPr>
          <w:ilvl w:val="0"/>
          <w:numId w:val="10"/>
        </w:numPr>
        <w:rPr>
          <w:rStyle w:val="Hypertextovprepojenie"/>
          <w:color w:val="auto"/>
          <w:u w:val="none"/>
        </w:rPr>
      </w:pPr>
      <w:r>
        <w:t xml:space="preserve">Video 1 – súbor </w:t>
      </w:r>
      <w:r w:rsidR="002705E6">
        <w:t>VID.....................</w:t>
      </w:r>
      <w:r>
        <w:t xml:space="preserve">.mp4 – stiahnuť tu: </w:t>
      </w:r>
      <w:hyperlink r:id="rId9" w:history="1">
        <w:r w:rsidR="002705E6">
          <w:rPr>
            <w:rStyle w:val="Hypertextovprepojenie"/>
          </w:rPr>
          <w:t>.........................</w:t>
        </w:r>
      </w:hyperlink>
    </w:p>
    <w:p w:rsidR="000A7463" w:rsidRDefault="000A7463" w:rsidP="000A7463">
      <w:pPr>
        <w:pStyle w:val="Odsekzoznamu"/>
        <w:numPr>
          <w:ilvl w:val="0"/>
          <w:numId w:val="10"/>
        </w:numPr>
      </w:pPr>
      <w:r>
        <w:t xml:space="preserve">Video 5 – súbor </w:t>
      </w:r>
      <w:r w:rsidRPr="00E857C9">
        <w:t>VID</w:t>
      </w:r>
      <w:r w:rsidR="002705E6">
        <w:t>........................</w:t>
      </w:r>
      <w:r>
        <w:t xml:space="preserve">.mp4 – stiahnuť tu: </w:t>
      </w:r>
      <w:hyperlink r:id="rId10" w:history="1">
        <w:r w:rsidR="002705E6" w:rsidRPr="00E75FDB">
          <w:rPr>
            <w:rStyle w:val="Hypertextovprepojenie"/>
          </w:rPr>
          <w:t>https://ulozto.cz/</w:t>
        </w:r>
      </w:hyperlink>
      <w:r w:rsidR="002705E6">
        <w:rPr>
          <w:rStyle w:val="Hypertextovprepojenie"/>
        </w:rPr>
        <w:t>.......................</w:t>
      </w:r>
    </w:p>
    <w:p w:rsidR="000A7463" w:rsidRDefault="00AB2AD0" w:rsidP="001D719E">
      <w:pPr>
        <w:jc w:val="both"/>
        <w:rPr>
          <w:color w:val="000000"/>
        </w:rPr>
      </w:pPr>
      <w:r>
        <w:rPr>
          <w:color w:val="000000"/>
        </w:rPr>
        <w:t>Neoznačený neidentifikovateľný pán (zamestnanec SBS)</w:t>
      </w:r>
      <w:r w:rsidR="00D34164">
        <w:rPr>
          <w:color w:val="000000"/>
        </w:rPr>
        <w:t xml:space="preserve"> mi </w:t>
      </w:r>
      <w:r w:rsidR="009A7395">
        <w:rPr>
          <w:color w:val="000000"/>
        </w:rPr>
        <w:t xml:space="preserve">na to </w:t>
      </w:r>
      <w:r w:rsidR="00D34164">
        <w:rPr>
          <w:color w:val="000000"/>
        </w:rPr>
        <w:t>oznámil, že ak si neobmedzím dýchanie ním opísaným spôsobom, tak ma nevpustí do predajne LIDL.  Zopakoval som mu svoje stanovisko</w:t>
      </w:r>
      <w:r w:rsidR="008130C1">
        <w:rPr>
          <w:color w:val="000000"/>
        </w:rPr>
        <w:t>,</w:t>
      </w:r>
      <w:r w:rsidR="00D34164">
        <w:rPr>
          <w:color w:val="000000"/>
        </w:rPr>
        <w:t xml:space="preserve"> pričom som uvedeného </w:t>
      </w:r>
      <w:r w:rsidR="009A7395">
        <w:rPr>
          <w:color w:val="000000"/>
        </w:rPr>
        <w:t xml:space="preserve">neidentifikovateľného </w:t>
      </w:r>
      <w:r w:rsidR="00D34164">
        <w:rPr>
          <w:color w:val="000000"/>
        </w:rPr>
        <w:t xml:space="preserve">pána </w:t>
      </w:r>
      <w:r w:rsidR="009A7395">
        <w:rPr>
          <w:color w:val="000000"/>
        </w:rPr>
        <w:t xml:space="preserve">(až neskôr vysvitlo, že uvedený pán je </w:t>
      </w:r>
      <w:proofErr w:type="spellStart"/>
      <w:r w:rsidR="009A7395">
        <w:rPr>
          <w:color w:val="000000"/>
        </w:rPr>
        <w:t>zamestnacom</w:t>
      </w:r>
      <w:proofErr w:type="spellEnd"/>
      <w:r w:rsidR="009A7395">
        <w:rPr>
          <w:color w:val="000000"/>
        </w:rPr>
        <w:t xml:space="preserve"> súkromnej bezpečnostnej služby, pričom identifikačný preukaz osoby poverenej výkonom fyzickej ochrany mal odložený vo vrecku) </w:t>
      </w:r>
      <w:r w:rsidR="00D34164">
        <w:rPr>
          <w:color w:val="000000"/>
        </w:rPr>
        <w:t xml:space="preserve">obišiel a vošiel do predajne LIDL, kde ma po niekoľkých metroch zastavil tým, že sa mi postavil do cesty. </w:t>
      </w:r>
      <w:r w:rsidR="009A7395">
        <w:rPr>
          <w:color w:val="000000"/>
        </w:rPr>
        <w:t>Uvedený pán následne viacnásobne podmieňoval môj ďalší pohyb po predajni za účelom uplatnenia mojich spotrebiteľských práv obmedz</w:t>
      </w:r>
      <w:r w:rsidR="008130C1">
        <w:rPr>
          <w:color w:val="000000"/>
        </w:rPr>
        <w:t>en</w:t>
      </w:r>
      <w:r w:rsidR="009A7395">
        <w:rPr>
          <w:color w:val="000000"/>
        </w:rPr>
        <w:t>ím môjho dýchani</w:t>
      </w:r>
      <w:r>
        <w:rPr>
          <w:color w:val="000000"/>
        </w:rPr>
        <w:t>a</w:t>
      </w:r>
      <w:r w:rsidR="009A7395">
        <w:rPr>
          <w:color w:val="000000"/>
        </w:rPr>
        <w:t xml:space="preserve"> prostredníctvom prekrytia horných dýchacích ciest prekážkou v dýchaní. </w:t>
      </w:r>
      <w:r w:rsidR="000A7463">
        <w:rPr>
          <w:color w:val="000000"/>
        </w:rPr>
        <w:t>Vzhľadom na uvedenú skutočnosť som zamestnanca SBS upozornil</w:t>
      </w:r>
      <w:r w:rsidR="00323ACD">
        <w:rPr>
          <w:color w:val="000000"/>
        </w:rPr>
        <w:t>, citujem: „</w:t>
      </w:r>
      <w:r w:rsidR="00323ACD" w:rsidRPr="00323ACD">
        <w:rPr>
          <w:i/>
          <w:color w:val="000000"/>
        </w:rPr>
        <w:t>páchate trestný čin</w:t>
      </w:r>
      <w:r w:rsidR="00323ACD">
        <w:rPr>
          <w:color w:val="000000"/>
        </w:rPr>
        <w:t>“.</w:t>
      </w:r>
      <w:r w:rsidR="000A7463">
        <w:rPr>
          <w:color w:val="000000"/>
        </w:rPr>
        <w:t xml:space="preserve"> </w:t>
      </w:r>
      <w:r w:rsidR="00323ACD">
        <w:rPr>
          <w:color w:val="000000"/>
        </w:rPr>
        <w:t>On aj napriek tejto skutočnosti vo svojom nezákonnom konaní pokračoval a aj naďalej mi obmedzoval slobodný pohyb v predajni LIDL.</w:t>
      </w:r>
    </w:p>
    <w:p w:rsidR="00323ACD" w:rsidRPr="007177AF" w:rsidRDefault="00323ACD" w:rsidP="00323ACD">
      <w:pPr>
        <w:spacing w:after="0"/>
        <w:contextualSpacing/>
        <w:jc w:val="both"/>
        <w:rPr>
          <w:b/>
          <w:color w:val="000000"/>
        </w:rPr>
      </w:pPr>
      <w:r w:rsidRPr="007177AF">
        <w:rPr>
          <w:b/>
          <w:color w:val="000000"/>
        </w:rPr>
        <w:t>Dôkazy:</w:t>
      </w:r>
    </w:p>
    <w:p w:rsidR="00323ACD" w:rsidRPr="00323ACD" w:rsidRDefault="00323ACD" w:rsidP="00323ACD">
      <w:pPr>
        <w:pStyle w:val="Odsekzoznamu"/>
        <w:numPr>
          <w:ilvl w:val="0"/>
          <w:numId w:val="7"/>
        </w:numPr>
        <w:rPr>
          <w:rStyle w:val="Hypertextovprepojenie"/>
          <w:color w:val="auto"/>
          <w:u w:val="none"/>
        </w:rPr>
      </w:pPr>
      <w:r>
        <w:t xml:space="preserve">Video 2 – súbor </w:t>
      </w:r>
      <w:r w:rsidRPr="00E857C9">
        <w:t>VID</w:t>
      </w:r>
      <w:r>
        <w:t>.</w:t>
      </w:r>
      <w:r w:rsidR="002705E6">
        <w:t>......................</w:t>
      </w:r>
      <w:r>
        <w:t>mp</w:t>
      </w:r>
      <w:r w:rsidR="002705E6">
        <w:t>4</w:t>
      </w:r>
      <w:r>
        <w:t xml:space="preserve"> – stiahnuť tu:  </w:t>
      </w:r>
      <w:hyperlink r:id="rId11" w:history="1">
        <w:r w:rsidR="002705E6" w:rsidRPr="00E75FDB">
          <w:rPr>
            <w:rStyle w:val="Hypertextovprepojenie"/>
          </w:rPr>
          <w:t>https://ulozto.cz</w:t>
        </w:r>
      </w:hyperlink>
      <w:r w:rsidR="002705E6">
        <w:rPr>
          <w:rStyle w:val="Hypertextovprepojenie"/>
        </w:rPr>
        <w:t>............................</w:t>
      </w:r>
    </w:p>
    <w:p w:rsidR="00323ACD" w:rsidRPr="00323ACD" w:rsidRDefault="007361F3" w:rsidP="007361F3">
      <w:pPr>
        <w:pStyle w:val="Odsekzoznamu"/>
        <w:numPr>
          <w:ilvl w:val="0"/>
          <w:numId w:val="7"/>
        </w:numPr>
        <w:rPr>
          <w:rStyle w:val="Hypertextovprepojenie"/>
          <w:color w:val="auto"/>
          <w:u w:val="none"/>
        </w:rPr>
      </w:pPr>
      <w:r w:rsidRPr="007361F3">
        <w:rPr>
          <w:rStyle w:val="Hypertextovprepojenie"/>
          <w:color w:val="auto"/>
          <w:u w:val="none"/>
        </w:rPr>
        <w:t>Prepis VIDEO 2</w:t>
      </w:r>
      <w:r>
        <w:rPr>
          <w:rStyle w:val="Hypertextovprepojenie"/>
          <w:color w:val="auto"/>
          <w:u w:val="none"/>
        </w:rPr>
        <w:t>.pdf</w:t>
      </w:r>
    </w:p>
    <w:p w:rsidR="00323ACD" w:rsidRPr="00323ACD" w:rsidRDefault="00323ACD" w:rsidP="00323ACD">
      <w:pPr>
        <w:pStyle w:val="Odsekzoznamu"/>
        <w:numPr>
          <w:ilvl w:val="0"/>
          <w:numId w:val="7"/>
        </w:numPr>
        <w:rPr>
          <w:rStyle w:val="Hypertextovprepojenie"/>
          <w:color w:val="auto"/>
          <w:u w:val="none"/>
        </w:rPr>
      </w:pPr>
      <w:r>
        <w:t xml:space="preserve">Video 3 – súbor </w:t>
      </w:r>
      <w:r w:rsidRPr="00E857C9">
        <w:t>VID_</w:t>
      </w:r>
      <w:r w:rsidR="004B1A61">
        <w:t>................</w:t>
      </w:r>
      <w:r>
        <w:t xml:space="preserve">.mp4 – stiahnuť tu: </w:t>
      </w:r>
      <w:hyperlink r:id="rId12" w:history="1">
        <w:r w:rsidR="002705E6" w:rsidRPr="00E75FDB">
          <w:rPr>
            <w:rStyle w:val="Hypertextovprepojenie"/>
          </w:rPr>
          <w:t>https://ulozto.cz</w:t>
        </w:r>
      </w:hyperlink>
      <w:r w:rsidR="002705E6">
        <w:rPr>
          <w:rStyle w:val="Hypertextovprepojenie"/>
        </w:rPr>
        <w:t>..................</w:t>
      </w:r>
    </w:p>
    <w:p w:rsidR="007361F3" w:rsidRPr="00323ACD" w:rsidRDefault="007361F3" w:rsidP="007361F3">
      <w:pPr>
        <w:pStyle w:val="Odsekzoznamu"/>
        <w:numPr>
          <w:ilvl w:val="0"/>
          <w:numId w:val="7"/>
        </w:numPr>
        <w:rPr>
          <w:rStyle w:val="Hypertextovprepojenie"/>
          <w:color w:val="auto"/>
          <w:u w:val="none"/>
        </w:rPr>
      </w:pPr>
      <w:r w:rsidRPr="007361F3">
        <w:rPr>
          <w:rStyle w:val="Hypertextovprepojenie"/>
          <w:color w:val="auto"/>
          <w:u w:val="none"/>
        </w:rPr>
        <w:t xml:space="preserve">Prepis VIDEO </w:t>
      </w:r>
      <w:r>
        <w:rPr>
          <w:rStyle w:val="Hypertextovprepojenie"/>
          <w:color w:val="auto"/>
          <w:u w:val="none"/>
        </w:rPr>
        <w:t>3.pdf</w:t>
      </w:r>
    </w:p>
    <w:p w:rsidR="00323ACD" w:rsidRPr="00323ACD" w:rsidRDefault="00323ACD" w:rsidP="001D719E">
      <w:pPr>
        <w:jc w:val="both"/>
        <w:rPr>
          <w:i/>
          <w:color w:val="000000"/>
        </w:rPr>
      </w:pPr>
      <w:r w:rsidRPr="00323ACD">
        <w:rPr>
          <w:i/>
          <w:color w:val="000000"/>
        </w:rPr>
        <w:t xml:space="preserve">Z prepisu </w:t>
      </w:r>
      <w:r w:rsidR="007361F3">
        <w:rPr>
          <w:i/>
          <w:color w:val="000000"/>
        </w:rPr>
        <w:t>v</w:t>
      </w:r>
      <w:r w:rsidRPr="00323ACD">
        <w:rPr>
          <w:i/>
          <w:color w:val="000000"/>
        </w:rPr>
        <w:t>ide</w:t>
      </w:r>
      <w:r w:rsidR="007361F3">
        <w:rPr>
          <w:i/>
          <w:color w:val="000000"/>
        </w:rPr>
        <w:t>a</w:t>
      </w:r>
      <w:r w:rsidRPr="00323ACD">
        <w:rPr>
          <w:i/>
          <w:color w:val="000000"/>
        </w:rPr>
        <w:t xml:space="preserve"> 2</w:t>
      </w:r>
      <w:r w:rsidR="007361F3">
        <w:rPr>
          <w:i/>
          <w:color w:val="000000"/>
        </w:rPr>
        <w:t xml:space="preserve"> uvádzam</w:t>
      </w:r>
      <w:r w:rsidRPr="00323ACD">
        <w:rPr>
          <w:i/>
          <w:color w:val="000000"/>
        </w:rPr>
        <w:t>:</w:t>
      </w:r>
    </w:p>
    <w:p w:rsidR="00323ACD" w:rsidRPr="00323ACD" w:rsidRDefault="00323ACD" w:rsidP="00323ACD">
      <w:pPr>
        <w:spacing w:after="0"/>
        <w:contextualSpacing/>
        <w:rPr>
          <w:i/>
        </w:rPr>
      </w:pPr>
      <w:r w:rsidRPr="00323ACD">
        <w:rPr>
          <w:i/>
        </w:rPr>
        <w:t>Ja : je to dôkaz za účelom trestného konania</w:t>
      </w:r>
    </w:p>
    <w:p w:rsidR="00323ACD" w:rsidRDefault="00323ACD" w:rsidP="00323ACD">
      <w:pPr>
        <w:spacing w:after="0"/>
        <w:contextualSpacing/>
      </w:pPr>
      <w:r w:rsidRPr="00323ACD">
        <w:rPr>
          <w:b/>
        </w:rPr>
        <w:t>SBS :</w:t>
      </w:r>
      <w:r>
        <w:t xml:space="preserve"> jaj tak ja robím trestné akože</w:t>
      </w:r>
    </w:p>
    <w:p w:rsidR="00323ACD" w:rsidRDefault="00323ACD" w:rsidP="00323ACD">
      <w:pPr>
        <w:spacing w:after="0"/>
        <w:contextualSpacing/>
        <w:jc w:val="both"/>
        <w:rPr>
          <w:i/>
        </w:rPr>
      </w:pPr>
      <w:r w:rsidRPr="00323ACD">
        <w:rPr>
          <w:i/>
        </w:rPr>
        <w:t>Ja : áno páchate trestný čin</w:t>
      </w:r>
    </w:p>
    <w:p w:rsidR="00323ACD" w:rsidRDefault="00323ACD" w:rsidP="00323ACD">
      <w:pPr>
        <w:spacing w:after="0"/>
        <w:contextualSpacing/>
        <w:jc w:val="both"/>
        <w:rPr>
          <w:color w:val="000000"/>
        </w:rPr>
      </w:pPr>
    </w:p>
    <w:p w:rsidR="00FA1768" w:rsidRDefault="000A7463" w:rsidP="001D719E">
      <w:pPr>
        <w:jc w:val="both"/>
        <w:rPr>
          <w:color w:val="000000"/>
        </w:rPr>
      </w:pPr>
      <w:r>
        <w:rPr>
          <w:color w:val="000000"/>
        </w:rPr>
        <w:t>Vyššie o</w:t>
      </w:r>
      <w:r w:rsidR="009A7395">
        <w:rPr>
          <w:color w:val="000000"/>
        </w:rPr>
        <w:t xml:space="preserve">písanému nátlaku </w:t>
      </w:r>
      <w:r w:rsidR="00AB2AD0">
        <w:rPr>
          <w:color w:val="000000"/>
        </w:rPr>
        <w:t xml:space="preserve">zamestnanca SBS </w:t>
      </w:r>
      <w:r w:rsidR="009A7395">
        <w:rPr>
          <w:color w:val="000000"/>
        </w:rPr>
        <w:t>som nepodľahol, na čo tento pán privolal policajnú hliadku. Na moju otázku „</w:t>
      </w:r>
      <w:r w:rsidR="009A7395" w:rsidRPr="005267E4">
        <w:rPr>
          <w:i/>
          <w:color w:val="000000"/>
        </w:rPr>
        <w:t xml:space="preserve">Viete, že ste mi obmedzili slobodu </w:t>
      </w:r>
      <w:proofErr w:type="spellStart"/>
      <w:r w:rsidR="009A7395" w:rsidRPr="005267E4">
        <w:rPr>
          <w:i/>
          <w:color w:val="000000"/>
        </w:rPr>
        <w:t>pobybu</w:t>
      </w:r>
      <w:proofErr w:type="spellEnd"/>
      <w:r w:rsidR="009A7395" w:rsidRPr="005267E4">
        <w:rPr>
          <w:i/>
          <w:color w:val="000000"/>
        </w:rPr>
        <w:t>?“</w:t>
      </w:r>
      <w:r w:rsidR="009A7395">
        <w:rPr>
          <w:color w:val="000000"/>
        </w:rPr>
        <w:t xml:space="preserve"> dotyčný pán </w:t>
      </w:r>
      <w:r w:rsidR="00323ACD">
        <w:rPr>
          <w:color w:val="000000"/>
        </w:rPr>
        <w:t xml:space="preserve">sa slovami, ktorými mi </w:t>
      </w:r>
      <w:r w:rsidR="009A7395">
        <w:rPr>
          <w:color w:val="000000"/>
        </w:rPr>
        <w:t>odpovedal</w:t>
      </w:r>
      <w:r w:rsidR="00323ACD">
        <w:rPr>
          <w:color w:val="000000"/>
        </w:rPr>
        <w:t xml:space="preserve"> priznal</w:t>
      </w:r>
      <w:r w:rsidR="009A7395">
        <w:rPr>
          <w:color w:val="000000"/>
        </w:rPr>
        <w:t>, citujem: „</w:t>
      </w:r>
      <w:r w:rsidR="009A7395" w:rsidRPr="007177AF">
        <w:rPr>
          <w:i/>
          <w:color w:val="000000"/>
        </w:rPr>
        <w:t>Áno, ja viem</w:t>
      </w:r>
      <w:r w:rsidR="007177AF" w:rsidRPr="007177AF">
        <w:rPr>
          <w:i/>
          <w:color w:val="000000"/>
        </w:rPr>
        <w:t>.</w:t>
      </w:r>
      <w:r w:rsidR="007177AF">
        <w:rPr>
          <w:color w:val="000000"/>
        </w:rPr>
        <w:t>“.</w:t>
      </w:r>
      <w:r w:rsidR="009A7395">
        <w:rPr>
          <w:color w:val="000000"/>
        </w:rPr>
        <w:t xml:space="preserve">   </w:t>
      </w:r>
    </w:p>
    <w:p w:rsidR="007177AF" w:rsidRPr="007177AF" w:rsidRDefault="007177AF" w:rsidP="007177AF">
      <w:pPr>
        <w:spacing w:after="0"/>
        <w:contextualSpacing/>
        <w:jc w:val="both"/>
        <w:rPr>
          <w:b/>
          <w:color w:val="000000"/>
        </w:rPr>
      </w:pPr>
      <w:r w:rsidRPr="007177AF">
        <w:rPr>
          <w:b/>
          <w:color w:val="000000"/>
        </w:rPr>
        <w:t>Dôkazy:</w:t>
      </w:r>
    </w:p>
    <w:p w:rsidR="00323ACD" w:rsidRDefault="00323ACD" w:rsidP="00323ACD">
      <w:pPr>
        <w:pStyle w:val="Odsekzoznamu"/>
        <w:numPr>
          <w:ilvl w:val="0"/>
          <w:numId w:val="7"/>
        </w:numPr>
      </w:pPr>
      <w:r>
        <w:t xml:space="preserve">Video 4 – súbor </w:t>
      </w:r>
      <w:r w:rsidRPr="00E857C9">
        <w:t>VID_20210225_075046</w:t>
      </w:r>
      <w:r>
        <w:t xml:space="preserve">.mp4 – stiahnuť tu: </w:t>
      </w:r>
      <w:hyperlink w:history="1">
        <w:r w:rsidR="003D6604" w:rsidRPr="00E75FDB">
          <w:rPr>
            <w:rStyle w:val="Hypertextovprepojenie"/>
          </w:rPr>
          <w:t xml:space="preserve">https://ulozto.cz </w:t>
        </w:r>
      </w:hyperlink>
      <w:r w:rsidR="002705E6">
        <w:rPr>
          <w:rStyle w:val="Hypertextovprepojenie"/>
        </w:rPr>
        <w:t>.........................</w:t>
      </w:r>
    </w:p>
    <w:p w:rsidR="007361F3" w:rsidRPr="00323ACD" w:rsidRDefault="007361F3" w:rsidP="007361F3">
      <w:pPr>
        <w:pStyle w:val="Odsekzoznamu"/>
        <w:numPr>
          <w:ilvl w:val="0"/>
          <w:numId w:val="7"/>
        </w:numPr>
        <w:rPr>
          <w:rStyle w:val="Hypertextovprepojenie"/>
          <w:color w:val="auto"/>
          <w:u w:val="none"/>
        </w:rPr>
      </w:pPr>
      <w:r w:rsidRPr="007361F3">
        <w:rPr>
          <w:rStyle w:val="Hypertextovprepojenie"/>
          <w:color w:val="auto"/>
          <w:u w:val="none"/>
        </w:rPr>
        <w:t xml:space="preserve">Prepis VIDEO </w:t>
      </w:r>
      <w:r>
        <w:rPr>
          <w:rStyle w:val="Hypertextovprepojenie"/>
          <w:color w:val="auto"/>
          <w:u w:val="none"/>
        </w:rPr>
        <w:t>4.pdf</w:t>
      </w:r>
    </w:p>
    <w:p w:rsidR="007177AF" w:rsidRPr="007361F3" w:rsidRDefault="007177AF" w:rsidP="001A3A73">
      <w:pPr>
        <w:pStyle w:val="Odsekzoznamu"/>
        <w:numPr>
          <w:ilvl w:val="0"/>
          <w:numId w:val="7"/>
        </w:numPr>
        <w:spacing w:after="0"/>
        <w:jc w:val="both"/>
        <w:rPr>
          <w:b/>
          <w:color w:val="000000"/>
        </w:rPr>
      </w:pPr>
      <w:r w:rsidRPr="007361F3">
        <w:rPr>
          <w:b/>
          <w:color w:val="000000"/>
        </w:rPr>
        <w:t xml:space="preserve">Žiadam o bezodkladné zabezpečenie kópií </w:t>
      </w:r>
      <w:r w:rsidR="008130C1" w:rsidRPr="007361F3">
        <w:rPr>
          <w:b/>
          <w:color w:val="000000"/>
        </w:rPr>
        <w:t>video</w:t>
      </w:r>
      <w:r w:rsidRPr="007361F3">
        <w:rPr>
          <w:b/>
          <w:color w:val="000000"/>
        </w:rPr>
        <w:t>záznamov kamerového systému  predajne LIDL na Bratislavskej ulici v</w:t>
      </w:r>
      <w:r w:rsidR="008130C1" w:rsidRPr="007361F3">
        <w:rPr>
          <w:b/>
          <w:color w:val="000000"/>
        </w:rPr>
        <w:t> </w:t>
      </w:r>
      <w:r w:rsidRPr="007361F3">
        <w:rPr>
          <w:b/>
          <w:color w:val="000000"/>
        </w:rPr>
        <w:t>Piešťanoch</w:t>
      </w:r>
      <w:r w:rsidR="008130C1" w:rsidRPr="007361F3">
        <w:rPr>
          <w:b/>
          <w:color w:val="000000"/>
        </w:rPr>
        <w:t xml:space="preserve"> zaznamenaných</w:t>
      </w:r>
      <w:r w:rsidRPr="007361F3">
        <w:rPr>
          <w:b/>
          <w:color w:val="000000"/>
        </w:rPr>
        <w:t xml:space="preserve"> dňa </w:t>
      </w:r>
      <w:r w:rsidR="003D6604">
        <w:rPr>
          <w:b/>
          <w:color w:val="000000"/>
        </w:rPr>
        <w:t>12</w:t>
      </w:r>
      <w:r w:rsidRPr="007361F3">
        <w:rPr>
          <w:b/>
          <w:color w:val="000000"/>
        </w:rPr>
        <w:t>.</w:t>
      </w:r>
      <w:r w:rsidR="003D6604">
        <w:rPr>
          <w:b/>
          <w:color w:val="000000"/>
        </w:rPr>
        <w:t>1</w:t>
      </w:r>
      <w:r w:rsidRPr="007361F3">
        <w:rPr>
          <w:b/>
          <w:color w:val="000000"/>
        </w:rPr>
        <w:t>2.202</w:t>
      </w:r>
      <w:r w:rsidR="003D6604">
        <w:rPr>
          <w:b/>
          <w:color w:val="000000"/>
        </w:rPr>
        <w:t>0</w:t>
      </w:r>
      <w:r w:rsidRPr="007361F3">
        <w:rPr>
          <w:b/>
          <w:color w:val="000000"/>
        </w:rPr>
        <w:t xml:space="preserve"> v čase medzi</w:t>
      </w:r>
      <w:r w:rsidR="003D6604">
        <w:rPr>
          <w:b/>
          <w:color w:val="000000"/>
        </w:rPr>
        <w:t xml:space="preserve"> 10</w:t>
      </w:r>
      <w:r w:rsidRPr="007361F3">
        <w:rPr>
          <w:b/>
          <w:color w:val="000000"/>
        </w:rPr>
        <w:t>:4</w:t>
      </w:r>
      <w:r w:rsidR="003D6604">
        <w:rPr>
          <w:b/>
          <w:color w:val="000000"/>
        </w:rPr>
        <w:t>5</w:t>
      </w:r>
      <w:r w:rsidRPr="007361F3">
        <w:rPr>
          <w:b/>
          <w:color w:val="000000"/>
        </w:rPr>
        <w:t xml:space="preserve"> hod. až </w:t>
      </w:r>
      <w:r w:rsidR="003D6604">
        <w:rPr>
          <w:b/>
          <w:color w:val="000000"/>
        </w:rPr>
        <w:t>11</w:t>
      </w:r>
      <w:r w:rsidRPr="007361F3">
        <w:rPr>
          <w:b/>
          <w:color w:val="000000"/>
        </w:rPr>
        <w:t xml:space="preserve">:10 hod., na ktorých je  </w:t>
      </w:r>
      <w:r w:rsidR="008130C1" w:rsidRPr="007361F3">
        <w:rPr>
          <w:b/>
          <w:color w:val="000000"/>
        </w:rPr>
        <w:t>nasnímané</w:t>
      </w:r>
      <w:r w:rsidRPr="007361F3">
        <w:rPr>
          <w:b/>
          <w:color w:val="000000"/>
        </w:rPr>
        <w:t xml:space="preserve"> nezákonné konanie </w:t>
      </w:r>
      <w:r w:rsidR="007B1620" w:rsidRPr="007361F3">
        <w:rPr>
          <w:b/>
          <w:color w:val="000000"/>
        </w:rPr>
        <w:t>zamestnanca SBS</w:t>
      </w:r>
      <w:r w:rsidRPr="007361F3">
        <w:rPr>
          <w:b/>
          <w:color w:val="000000"/>
        </w:rPr>
        <w:t xml:space="preserve">.  </w:t>
      </w:r>
    </w:p>
    <w:p w:rsidR="007361F3" w:rsidRDefault="007361F3" w:rsidP="00323ACD">
      <w:pPr>
        <w:ind w:left="360"/>
        <w:jc w:val="both"/>
        <w:rPr>
          <w:i/>
          <w:color w:val="000000"/>
        </w:rPr>
      </w:pPr>
    </w:p>
    <w:p w:rsidR="00323ACD" w:rsidRPr="00323ACD" w:rsidRDefault="00323ACD" w:rsidP="00323ACD">
      <w:pPr>
        <w:ind w:left="360"/>
        <w:jc w:val="both"/>
        <w:rPr>
          <w:i/>
          <w:color w:val="000000"/>
        </w:rPr>
      </w:pPr>
      <w:r w:rsidRPr="00323ACD">
        <w:rPr>
          <w:i/>
          <w:color w:val="000000"/>
        </w:rPr>
        <w:t xml:space="preserve">Z prepisu </w:t>
      </w:r>
      <w:r w:rsidR="007361F3">
        <w:rPr>
          <w:i/>
          <w:color w:val="000000"/>
        </w:rPr>
        <w:t>v</w:t>
      </w:r>
      <w:r w:rsidRPr="00323ACD">
        <w:rPr>
          <w:i/>
          <w:color w:val="000000"/>
        </w:rPr>
        <w:t>ide</w:t>
      </w:r>
      <w:r w:rsidR="007361F3">
        <w:rPr>
          <w:i/>
          <w:color w:val="000000"/>
        </w:rPr>
        <w:t>a</w:t>
      </w:r>
      <w:r w:rsidRPr="00323ACD">
        <w:rPr>
          <w:i/>
          <w:color w:val="000000"/>
        </w:rPr>
        <w:t xml:space="preserve"> </w:t>
      </w:r>
      <w:r>
        <w:rPr>
          <w:i/>
          <w:color w:val="000000"/>
        </w:rPr>
        <w:t>4</w:t>
      </w:r>
      <w:r w:rsidR="007361F3">
        <w:rPr>
          <w:i/>
          <w:color w:val="000000"/>
        </w:rPr>
        <w:t xml:space="preserve"> uvádzam</w:t>
      </w:r>
      <w:r w:rsidRPr="00323ACD">
        <w:rPr>
          <w:i/>
          <w:color w:val="000000"/>
        </w:rPr>
        <w:t>:</w:t>
      </w:r>
    </w:p>
    <w:p w:rsidR="00323ACD" w:rsidRPr="00323ACD" w:rsidRDefault="00323ACD" w:rsidP="00323ACD">
      <w:pPr>
        <w:spacing w:after="0"/>
        <w:ind w:left="357"/>
        <w:contextualSpacing/>
        <w:rPr>
          <w:i/>
        </w:rPr>
      </w:pPr>
      <w:r w:rsidRPr="00323ACD">
        <w:rPr>
          <w:i/>
        </w:rPr>
        <w:t>Ja : Viete, že ste mi obmedzili slobodu pohybu?</w:t>
      </w:r>
    </w:p>
    <w:p w:rsidR="00323ACD" w:rsidRDefault="00323ACD" w:rsidP="00323ACD">
      <w:pPr>
        <w:spacing w:after="0"/>
        <w:ind w:left="357"/>
        <w:contextualSpacing/>
      </w:pPr>
      <w:r w:rsidRPr="00323ACD">
        <w:rPr>
          <w:b/>
        </w:rPr>
        <w:t>SBS :</w:t>
      </w:r>
      <w:r>
        <w:t xml:space="preserve"> Áno, ja viem.</w:t>
      </w:r>
    </w:p>
    <w:p w:rsidR="007177AF" w:rsidRDefault="007177AF" w:rsidP="001D719E">
      <w:pPr>
        <w:jc w:val="both"/>
        <w:rPr>
          <w:color w:val="000000"/>
        </w:rPr>
      </w:pPr>
    </w:p>
    <w:p w:rsidR="0010577C" w:rsidRDefault="0010577C" w:rsidP="0010577C">
      <w:pPr>
        <w:jc w:val="both"/>
        <w:rPr>
          <w:i/>
        </w:rPr>
      </w:pPr>
      <w:r>
        <w:rPr>
          <w:i/>
        </w:rPr>
        <w:t xml:space="preserve">Právny </w:t>
      </w:r>
      <w:r w:rsidRPr="00B87A0E">
        <w:rPr>
          <w:i/>
        </w:rPr>
        <w:t xml:space="preserve"> stav:</w:t>
      </w:r>
    </w:p>
    <w:p w:rsidR="007177AF" w:rsidRPr="0096641C" w:rsidRDefault="007177AF" w:rsidP="00073278">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sidRPr="0096641C">
        <w:rPr>
          <w:rStyle w:val="has-inline-color"/>
          <w:rFonts w:asciiTheme="minorHAnsi" w:hAnsiTheme="minorHAnsi" w:cs="Arial"/>
          <w:b/>
          <w:iCs/>
          <w:caps/>
          <w:sz w:val="22"/>
          <w:szCs w:val="22"/>
        </w:rPr>
        <w:t>II.</w:t>
      </w:r>
    </w:p>
    <w:p w:rsidR="007177AF" w:rsidRPr="00C62246" w:rsidRDefault="007177AF" w:rsidP="007177AF">
      <w:pPr>
        <w:pStyle w:val="Normlnywebov"/>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7177AF" w:rsidRPr="00C62246" w:rsidRDefault="0010577C" w:rsidP="007177AF">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r>
        <w:rPr>
          <w:rFonts w:asciiTheme="minorHAnsi" w:hAnsiTheme="minorHAnsi" w:cs="Arial"/>
          <w:caps/>
          <w:sz w:val="22"/>
          <w:szCs w:val="22"/>
        </w:rPr>
        <w:t xml:space="preserve">Dňa </w:t>
      </w:r>
      <w:r w:rsidR="004B1A61">
        <w:rPr>
          <w:rFonts w:asciiTheme="minorHAnsi" w:hAnsiTheme="minorHAnsi" w:cs="Arial"/>
          <w:caps/>
          <w:sz w:val="22"/>
          <w:szCs w:val="22"/>
        </w:rPr>
        <w:t>12</w:t>
      </w:r>
      <w:r>
        <w:rPr>
          <w:rFonts w:asciiTheme="minorHAnsi" w:hAnsiTheme="minorHAnsi" w:cs="Arial"/>
          <w:caps/>
          <w:sz w:val="22"/>
          <w:szCs w:val="22"/>
        </w:rPr>
        <w:t>..202</w:t>
      </w:r>
      <w:r w:rsidR="004B1A61">
        <w:rPr>
          <w:rFonts w:asciiTheme="minorHAnsi" w:hAnsiTheme="minorHAnsi" w:cs="Arial"/>
          <w:caps/>
          <w:sz w:val="22"/>
          <w:szCs w:val="22"/>
        </w:rPr>
        <w:t>0</w:t>
      </w:r>
      <w:r>
        <w:rPr>
          <w:rFonts w:asciiTheme="minorHAnsi" w:hAnsiTheme="minorHAnsi" w:cs="Arial"/>
          <w:caps/>
          <w:sz w:val="22"/>
          <w:szCs w:val="22"/>
        </w:rPr>
        <w:t xml:space="preserve"> </w:t>
      </w:r>
      <w:r w:rsidR="007177AF" w:rsidRPr="00C62246">
        <w:rPr>
          <w:rFonts w:asciiTheme="minorHAnsi" w:hAnsiTheme="minorHAnsi" w:cs="Arial"/>
          <w:caps/>
          <w:sz w:val="22"/>
          <w:szCs w:val="22"/>
        </w:rPr>
        <w:t>na</w:t>
      </w:r>
      <w:r>
        <w:rPr>
          <w:rFonts w:asciiTheme="minorHAnsi" w:hAnsiTheme="minorHAnsi" w:cs="Arial"/>
          <w:caps/>
          <w:sz w:val="22"/>
          <w:szCs w:val="22"/>
        </w:rPr>
        <w:t xml:space="preserve"> </w:t>
      </w:r>
      <w:r w:rsidR="007177AF" w:rsidRPr="00C62246">
        <w:rPr>
          <w:rFonts w:asciiTheme="minorHAnsi" w:hAnsiTheme="minorHAnsi" w:cs="Arial"/>
          <w:caps/>
          <w:sz w:val="22"/>
          <w:szCs w:val="22"/>
        </w:rPr>
        <w:t xml:space="preserve"> slovensku bola daná </w:t>
      </w:r>
      <w:r w:rsidR="007177AF" w:rsidRPr="00C62246">
        <w:rPr>
          <w:rStyle w:val="Zvraznenie"/>
          <w:rFonts w:asciiTheme="minorHAnsi" w:hAnsiTheme="minorHAnsi" w:cs="Arial"/>
          <w:bCs/>
          <w:i w:val="0"/>
          <w:caps/>
          <w:sz w:val="22"/>
          <w:szCs w:val="22"/>
        </w:rPr>
        <w:t>mimoriadna situácia</w:t>
      </w:r>
      <w:r w:rsidR="007177AF" w:rsidRPr="00C62246">
        <w:rPr>
          <w:rFonts w:asciiTheme="minorHAnsi" w:hAnsiTheme="minorHAnsi" w:cs="Arial"/>
          <w:caps/>
          <w:sz w:val="22"/>
          <w:szCs w:val="22"/>
        </w:rPr>
        <w:t> a súčasne s ňou aj </w:t>
      </w:r>
      <w:r w:rsidR="007177AF" w:rsidRPr="00C62246">
        <w:rPr>
          <w:rStyle w:val="Zvraznenie"/>
          <w:rFonts w:asciiTheme="minorHAnsi" w:hAnsiTheme="minorHAnsi" w:cs="Arial"/>
          <w:bCs/>
          <w:i w:val="0"/>
          <w:caps/>
          <w:sz w:val="22"/>
          <w:szCs w:val="22"/>
        </w:rPr>
        <w:t>núdzový stav</w:t>
      </w:r>
      <w:r w:rsidR="007177AF" w:rsidRPr="00C62246">
        <w:rPr>
          <w:rFonts w:asciiTheme="minorHAnsi" w:hAnsiTheme="minorHAnsi" w:cs="Arial"/>
          <w:sz w:val="22"/>
          <w:szCs w:val="22"/>
        </w:rPr>
        <w:t>: </w:t>
      </w:r>
    </w:p>
    <w:p w:rsidR="007177AF" w:rsidRPr="00C62246" w:rsidRDefault="007177AF" w:rsidP="001A3A73">
      <w:pPr>
        <w:pStyle w:val="Normlnywebov"/>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Mimoriadna situácia </w:t>
      </w:r>
      <w:r w:rsidRPr="00C62246">
        <w:rPr>
          <w:rFonts w:asciiTheme="minorHAnsi" w:hAnsiTheme="minorHAnsi" w:cs="Arial"/>
          <w:sz w:val="22"/>
          <w:szCs w:val="22"/>
        </w:rPr>
        <w:t>vyhlásená </w:t>
      </w:r>
      <w:r w:rsidRPr="00C62246">
        <w:rPr>
          <w:rStyle w:val="Siln"/>
          <w:rFonts w:asciiTheme="minorHAnsi" w:hAnsiTheme="minorHAnsi" w:cs="Arial"/>
          <w:b w:val="0"/>
          <w:caps/>
          <w:sz w:val="22"/>
          <w:szCs w:val="22"/>
        </w:rPr>
        <w:t>Uznesením vlády SR, č. 111, zo dňa 11.3.2020.</w:t>
      </w:r>
    </w:p>
    <w:p w:rsidR="007177AF" w:rsidRPr="00C62246" w:rsidRDefault="007177AF" w:rsidP="001A3A73">
      <w:pPr>
        <w:pStyle w:val="Normlnywebov"/>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Núdzový stav </w:t>
      </w:r>
      <w:r w:rsidRPr="00C62246">
        <w:rPr>
          <w:rFonts w:asciiTheme="minorHAnsi" w:hAnsiTheme="minorHAnsi" w:cs="Arial"/>
          <w:sz w:val="22"/>
          <w:szCs w:val="22"/>
        </w:rPr>
        <w:t>vyhlásený </w:t>
      </w:r>
      <w:r w:rsidRPr="00C62246">
        <w:rPr>
          <w:rStyle w:val="Siln"/>
          <w:rFonts w:asciiTheme="minorHAnsi" w:hAnsiTheme="minorHAnsi" w:cs="Arial"/>
          <w:b w:val="0"/>
          <w:caps/>
          <w:sz w:val="22"/>
          <w:szCs w:val="22"/>
        </w:rPr>
        <w:t>Uznesením vlády SR, č. 587, zo dňa 30.9.2020</w:t>
      </w:r>
      <w:r w:rsidRPr="00C62246">
        <w:rPr>
          <w:rFonts w:asciiTheme="minorHAnsi" w:hAnsiTheme="minorHAnsi" w:cs="Arial"/>
          <w:sz w:val="22"/>
          <w:szCs w:val="22"/>
        </w:rPr>
        <w:t>.  </w:t>
      </w:r>
    </w:p>
    <w:p w:rsidR="007177AF" w:rsidRPr="00C62246" w:rsidRDefault="007177AF" w:rsidP="001A3A73">
      <w:pPr>
        <w:pStyle w:val="Normlnywebov"/>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Opatrenia hospodárskej mobilizácie </w:t>
      </w:r>
      <w:r w:rsidRPr="00C62246">
        <w:rPr>
          <w:rFonts w:asciiTheme="minorHAnsi" w:hAnsiTheme="minorHAnsi" w:cs="Arial"/>
          <w:sz w:val="22"/>
          <w:szCs w:val="22"/>
        </w:rPr>
        <w:t>dané</w:t>
      </w:r>
      <w:r w:rsidRPr="00C62246">
        <w:rPr>
          <w:rStyle w:val="Siln"/>
          <w:rFonts w:asciiTheme="minorHAnsi" w:hAnsiTheme="minorHAnsi" w:cs="Arial"/>
          <w:sz w:val="22"/>
          <w:szCs w:val="22"/>
        </w:rPr>
        <w:t> </w:t>
      </w:r>
      <w:r w:rsidRPr="00C62246">
        <w:rPr>
          <w:rStyle w:val="Siln"/>
          <w:rFonts w:asciiTheme="minorHAnsi" w:hAnsiTheme="minorHAnsi" w:cs="Arial"/>
          <w:b w:val="0"/>
          <w:caps/>
          <w:sz w:val="22"/>
          <w:szCs w:val="22"/>
        </w:rPr>
        <w:t>Nariadením vlády SR, č. 269, zo dňa 30.9.2020</w:t>
      </w:r>
      <w:r w:rsidRPr="00C62246">
        <w:rPr>
          <w:rStyle w:val="Siln"/>
          <w:rFonts w:asciiTheme="minorHAnsi" w:hAnsiTheme="minorHAnsi" w:cs="Arial"/>
          <w:sz w:val="22"/>
          <w:szCs w:val="22"/>
        </w:rPr>
        <w:t>, </w:t>
      </w:r>
      <w:r w:rsidRPr="00C62246">
        <w:rPr>
          <w:rFonts w:asciiTheme="minorHAnsi" w:hAnsiTheme="minorHAnsi" w:cs="Arial"/>
          <w:sz w:val="22"/>
          <w:szCs w:val="22"/>
        </w:rPr>
        <w:t>na vykonanie nižšie označených opatrení v súvislosti s vyhlásením núdzového stavu, a to v  rozsahu   </w:t>
      </w:r>
      <w:r w:rsidRPr="00C62246">
        <w:rPr>
          <w:rStyle w:val="Siln"/>
          <w:rFonts w:asciiTheme="minorHAnsi" w:hAnsiTheme="minorHAnsi" w:cs="Arial"/>
          <w:b w:val="0"/>
          <w:sz w:val="22"/>
          <w:szCs w:val="22"/>
        </w:rPr>
        <w:t>§ 5 písm. b), g), h), m), o), r), t) a v) zákona č. 179/2011 Z.z.</w:t>
      </w:r>
      <w:r w:rsidRPr="00C62246">
        <w:rPr>
          <w:rFonts w:asciiTheme="minorHAnsi" w:hAnsiTheme="minorHAnsi" w:cs="Arial"/>
          <w:sz w:val="22"/>
          <w:szCs w:val="22"/>
        </w:rPr>
        <w:t xml:space="preserve"> o hospodárskej mobilizácii.</w:t>
      </w:r>
    </w:p>
    <w:p w:rsidR="007177AF" w:rsidRDefault="007177AF" w:rsidP="007177AF">
      <w:pPr>
        <w:pStyle w:val="Normlnywebov"/>
        <w:shd w:val="clear" w:color="auto" w:fill="FFFFFF"/>
        <w:spacing w:before="0" w:beforeAutospacing="0" w:after="0" w:afterAutospacing="0" w:line="276" w:lineRule="auto"/>
        <w:contextualSpacing/>
        <w:jc w:val="both"/>
        <w:rPr>
          <w:rStyle w:val="Siln"/>
          <w:rFonts w:asciiTheme="minorHAnsi" w:hAnsiTheme="minorHAnsi" w:cs="Arial"/>
          <w:b w:val="0"/>
          <w:sz w:val="22"/>
          <w:szCs w:val="22"/>
        </w:rPr>
      </w:pPr>
      <w:r w:rsidRPr="00C62246">
        <w:rPr>
          <w:rStyle w:val="Siln"/>
          <w:rFonts w:asciiTheme="minorHAnsi" w:hAnsiTheme="minorHAnsi" w:cs="Arial"/>
          <w:b w:val="0"/>
          <w:caps/>
          <w:sz w:val="22"/>
          <w:szCs w:val="22"/>
        </w:rPr>
        <w:t>Týmto trestn</w:t>
      </w:r>
      <w:r w:rsidR="0010577C">
        <w:rPr>
          <w:rStyle w:val="Siln"/>
          <w:rFonts w:asciiTheme="minorHAnsi" w:hAnsiTheme="minorHAnsi" w:cs="Arial"/>
          <w:b w:val="0"/>
          <w:caps/>
          <w:sz w:val="22"/>
          <w:szCs w:val="22"/>
        </w:rPr>
        <w:t>ým</w:t>
      </w:r>
      <w:r w:rsidRPr="00C62246">
        <w:rPr>
          <w:rStyle w:val="Siln"/>
          <w:rFonts w:asciiTheme="minorHAnsi" w:hAnsiTheme="minorHAnsi" w:cs="Arial"/>
          <w:b w:val="0"/>
          <w:caps/>
          <w:sz w:val="22"/>
          <w:szCs w:val="22"/>
        </w:rPr>
        <w:t xml:space="preserve"> oznámen</w:t>
      </w:r>
      <w:r w:rsidR="0010577C">
        <w:rPr>
          <w:rStyle w:val="Siln"/>
          <w:rFonts w:asciiTheme="minorHAnsi" w:hAnsiTheme="minorHAnsi" w:cs="Arial"/>
          <w:b w:val="0"/>
          <w:caps/>
          <w:sz w:val="22"/>
          <w:szCs w:val="22"/>
        </w:rPr>
        <w:t>ím</w:t>
      </w:r>
      <w:r w:rsidRPr="00C62246">
        <w:rPr>
          <w:rStyle w:val="Siln"/>
          <w:rFonts w:asciiTheme="minorHAnsi" w:hAnsiTheme="minorHAnsi" w:cs="Arial"/>
          <w:b w:val="0"/>
          <w:caps/>
          <w:sz w:val="22"/>
          <w:szCs w:val="22"/>
        </w:rPr>
        <w:t xml:space="preserve"> si v takomto prípade plním aj oznamovaciu</w:t>
      </w:r>
      <w:r w:rsidRPr="00C62246">
        <w:rPr>
          <w:rStyle w:val="Siln"/>
          <w:rFonts w:asciiTheme="minorHAnsi" w:hAnsiTheme="minorHAnsi" w:cs="Arial"/>
          <w:b w:val="0"/>
          <w:sz w:val="22"/>
          <w:szCs w:val="22"/>
        </w:rPr>
        <w:t xml:space="preserve"> </w:t>
      </w:r>
      <w:r w:rsidRPr="00C62246">
        <w:rPr>
          <w:rStyle w:val="Siln"/>
          <w:rFonts w:asciiTheme="minorHAnsi" w:hAnsiTheme="minorHAnsi" w:cs="Arial"/>
          <w:b w:val="0"/>
          <w:caps/>
          <w:sz w:val="22"/>
          <w:szCs w:val="22"/>
        </w:rPr>
        <w:t>povinnosť,</w:t>
      </w:r>
      <w:r w:rsidRPr="00C62246">
        <w:rPr>
          <w:rStyle w:val="Siln"/>
          <w:rFonts w:asciiTheme="minorHAnsi" w:hAnsiTheme="minorHAnsi" w:cs="Arial"/>
          <w:b w:val="0"/>
          <w:sz w:val="22"/>
          <w:szCs w:val="22"/>
        </w:rPr>
        <w:t xml:space="preserve"> ktorá mi vyplýva z § 340 ods.1 Trestného zákona. </w:t>
      </w:r>
    </w:p>
    <w:p w:rsidR="00073278" w:rsidRDefault="00073278" w:rsidP="007177AF">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p>
    <w:p w:rsidR="0010577C" w:rsidRDefault="0010577C" w:rsidP="007177AF">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p>
    <w:p w:rsidR="007177AF" w:rsidRPr="0096641C" w:rsidRDefault="007177AF" w:rsidP="007177AF">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Pr>
          <w:rStyle w:val="has-inline-color"/>
          <w:rFonts w:asciiTheme="minorHAnsi" w:hAnsiTheme="minorHAnsi" w:cs="Arial"/>
          <w:b/>
          <w:iCs/>
          <w:caps/>
          <w:sz w:val="22"/>
          <w:szCs w:val="22"/>
        </w:rPr>
        <w:t>I</w:t>
      </w:r>
      <w:r w:rsidRPr="0096641C">
        <w:rPr>
          <w:rStyle w:val="has-inline-color"/>
          <w:rFonts w:asciiTheme="minorHAnsi" w:hAnsiTheme="minorHAnsi" w:cs="Arial"/>
          <w:b/>
          <w:iCs/>
          <w:caps/>
          <w:sz w:val="22"/>
          <w:szCs w:val="22"/>
        </w:rPr>
        <w:t>II.</w:t>
      </w:r>
    </w:p>
    <w:p w:rsidR="007177AF" w:rsidRDefault="007177AF" w:rsidP="007177AF">
      <w:pPr>
        <w:pStyle w:val="Normlnywebov"/>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7177AF" w:rsidRPr="000B0029" w:rsidRDefault="007177AF" w:rsidP="007177AF">
      <w:pPr>
        <w:pStyle w:val="Normlnywebov"/>
        <w:spacing w:line="276" w:lineRule="auto"/>
        <w:jc w:val="both"/>
        <w:rPr>
          <w:rFonts w:asciiTheme="minorHAnsi" w:hAnsiTheme="minorHAnsi" w:cs="Calibri"/>
          <w:color w:val="000000"/>
          <w:sz w:val="22"/>
          <w:szCs w:val="22"/>
        </w:rPr>
      </w:pPr>
      <w:r w:rsidRPr="000B0029">
        <w:rPr>
          <w:rFonts w:asciiTheme="minorHAnsi" w:hAnsiTheme="minorHAnsi" w:cs="Calibri"/>
          <w:b/>
          <w:bCs/>
          <w:color w:val="000000"/>
          <w:sz w:val="22"/>
          <w:szCs w:val="22"/>
        </w:rPr>
        <w:t>Čl. 1 ods. 1 Ústavy SR:</w:t>
      </w:r>
      <w:r w:rsidRPr="000B0029">
        <w:rPr>
          <w:rFonts w:asciiTheme="minorHAnsi" w:hAnsiTheme="minorHAnsi" w:cs="Calibri"/>
          <w:b/>
          <w:bCs/>
          <w:color w:val="000000"/>
          <w:sz w:val="22"/>
          <w:szCs w:val="22"/>
          <w:shd w:val="clear" w:color="auto" w:fill="FFFFFF"/>
        </w:rPr>
        <w:t xml:space="preserve"> </w:t>
      </w:r>
      <w:r w:rsidRPr="000B0029">
        <w:rPr>
          <w:rFonts w:asciiTheme="minorHAnsi" w:hAnsiTheme="minorHAnsi" w:cs="Calibri"/>
          <w:color w:val="000000"/>
          <w:sz w:val="22"/>
          <w:szCs w:val="22"/>
        </w:rPr>
        <w:t xml:space="preserve"> </w:t>
      </w:r>
      <w:r>
        <w:rPr>
          <w:rFonts w:asciiTheme="minorHAnsi" w:hAnsiTheme="minorHAnsi" w:cs="Calibri"/>
          <w:color w:val="000000"/>
          <w:sz w:val="22"/>
          <w:szCs w:val="22"/>
        </w:rPr>
        <w:t>“</w:t>
      </w:r>
      <w:r w:rsidRPr="000B0029">
        <w:rPr>
          <w:rFonts w:asciiTheme="minorHAnsi" w:hAnsiTheme="minorHAnsi" w:cs="Calibri"/>
          <w:i/>
          <w:iCs/>
          <w:color w:val="000000"/>
          <w:sz w:val="22"/>
          <w:szCs w:val="22"/>
        </w:rPr>
        <w:t>Slovenská republika</w:t>
      </w:r>
      <w:r w:rsidRPr="000B0029">
        <w:rPr>
          <w:rFonts w:asciiTheme="minorHAnsi" w:hAnsiTheme="minorHAnsi" w:cs="Calibri"/>
          <w:i/>
          <w:color w:val="000000"/>
          <w:sz w:val="22"/>
          <w:szCs w:val="22"/>
        </w:rPr>
        <w:t xml:space="preserve"> je zvrchovaný, demokratický a </w:t>
      </w:r>
      <w:r w:rsidRPr="000B0029">
        <w:rPr>
          <w:rFonts w:asciiTheme="minorHAnsi" w:hAnsiTheme="minorHAnsi" w:cs="Calibri"/>
          <w:bCs/>
          <w:i/>
          <w:color w:val="000000"/>
          <w:sz w:val="22"/>
          <w:szCs w:val="22"/>
        </w:rPr>
        <w:t>právny štát.</w:t>
      </w:r>
      <w:r w:rsidRPr="000B0029">
        <w:rPr>
          <w:rFonts w:asciiTheme="minorHAnsi" w:hAnsiTheme="minorHAnsi" w:cs="Calibri"/>
          <w:i/>
          <w:color w:val="000000"/>
          <w:sz w:val="22"/>
          <w:szCs w:val="22"/>
        </w:rPr>
        <w:t xml:space="preserve"> Neviaže sa na nijakú ideológiu ani náboženstvo</w:t>
      </w:r>
      <w:r w:rsidRPr="000B0029">
        <w:rPr>
          <w:rFonts w:asciiTheme="minorHAnsi" w:hAnsiTheme="minorHAnsi" w:cs="Calibri"/>
          <w:color w:val="000000"/>
          <w:sz w:val="22"/>
          <w:szCs w:val="22"/>
        </w:rPr>
        <w:t>.</w:t>
      </w:r>
      <w:r>
        <w:rPr>
          <w:rFonts w:asciiTheme="minorHAnsi" w:hAnsiTheme="minorHAnsi" w:cs="Calibri"/>
          <w:color w:val="000000"/>
          <w:sz w:val="22"/>
          <w:szCs w:val="22"/>
        </w:rPr>
        <w:t>”.</w:t>
      </w:r>
    </w:p>
    <w:p w:rsidR="007177AF" w:rsidRPr="004E0EF5" w:rsidRDefault="007177AF" w:rsidP="007177AF">
      <w:pPr>
        <w:jc w:val="both"/>
        <w:rPr>
          <w:rFonts w:cs="Calibri"/>
          <w:color w:val="000000"/>
        </w:rPr>
      </w:pPr>
      <w:r w:rsidRPr="004E0EF5">
        <w:rPr>
          <w:rFonts w:cs="Calibri"/>
          <w:b/>
          <w:bCs/>
          <w:color w:val="000000"/>
        </w:rPr>
        <w:t>Čl. 2 ods. 2 Ústavy SR:</w:t>
      </w:r>
      <w:r w:rsidRPr="004E0EF5">
        <w:rPr>
          <w:rFonts w:cs="Calibri"/>
          <w:color w:val="000000"/>
          <w:shd w:val="clear" w:color="auto" w:fill="FFFFFF"/>
        </w:rPr>
        <w:t xml:space="preserve"> </w:t>
      </w:r>
      <w:r w:rsidRPr="004E0EF5">
        <w:rPr>
          <w:rFonts w:cs="Calibri"/>
          <w:color w:val="000000"/>
        </w:rPr>
        <w:t xml:space="preserve"> „</w:t>
      </w:r>
      <w:r w:rsidRPr="004E0EF5">
        <w:rPr>
          <w:rFonts w:cs="Calibri"/>
          <w:i/>
          <w:color w:val="000000"/>
        </w:rPr>
        <w:t>Štátne orgány môžu konať iba na základe ústavy, v jej medziach a v rozsahu a spôsobom, ktorý ustanoví zákon</w:t>
      </w:r>
      <w:r w:rsidRPr="004E0EF5">
        <w:rPr>
          <w:rFonts w:cs="Calibri"/>
          <w:color w:val="000000"/>
        </w:rPr>
        <w:t>.“.</w:t>
      </w:r>
    </w:p>
    <w:p w:rsidR="007177AF" w:rsidRPr="004E0EF5" w:rsidRDefault="007177AF" w:rsidP="007177AF">
      <w:pPr>
        <w:jc w:val="both"/>
        <w:rPr>
          <w:rFonts w:cs="Calibri"/>
          <w:color w:val="000000"/>
        </w:rPr>
      </w:pPr>
      <w:r w:rsidRPr="004E0EF5">
        <w:rPr>
          <w:rFonts w:cs="Calibri"/>
          <w:b/>
          <w:bCs/>
          <w:color w:val="000000"/>
        </w:rPr>
        <w:t>Čl. 2 ods. 3 Ústavy SR:</w:t>
      </w:r>
      <w:r w:rsidRPr="004E0EF5">
        <w:rPr>
          <w:rFonts w:cs="Calibri"/>
          <w:b/>
          <w:bCs/>
          <w:color w:val="000000"/>
          <w:shd w:val="clear" w:color="auto" w:fill="FFFFFF"/>
        </w:rPr>
        <w:t xml:space="preserve"> </w:t>
      </w:r>
      <w:r w:rsidRPr="004E0EF5">
        <w:rPr>
          <w:rFonts w:cs="Calibri"/>
          <w:bCs/>
          <w:color w:val="000000"/>
          <w:shd w:val="clear" w:color="auto" w:fill="FFFFFF"/>
        </w:rPr>
        <w:t>„</w:t>
      </w:r>
      <w:r w:rsidRPr="004E0EF5">
        <w:rPr>
          <w:rFonts w:cs="Calibri"/>
          <w:i/>
          <w:color w:val="000000"/>
        </w:rPr>
        <w:t>Každý môže konať, čo nie je zákonom zakázané, a nikoho nemožno nútiť, aby konal niečo, čo zákon neukladá.</w:t>
      </w:r>
      <w:r w:rsidRPr="004E0EF5">
        <w:rPr>
          <w:rFonts w:cs="Calibri"/>
          <w:color w:val="000000"/>
        </w:rPr>
        <w:t>“.</w:t>
      </w:r>
    </w:p>
    <w:p w:rsidR="007177AF" w:rsidRPr="004E0EF5" w:rsidRDefault="007177AF" w:rsidP="007177AF">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t>Čl. 12 ods. 4 Ústavy SR: “</w:t>
      </w:r>
      <w:r w:rsidRPr="004E0EF5">
        <w:rPr>
          <w:rFonts w:cs="Segoe UI"/>
          <w:i/>
          <w:shd w:val="clear" w:color="auto" w:fill="FFFFFF"/>
        </w:rPr>
        <w:t>Nikomu nesmie byť spôsobená ujma na právach pre to, že uplatňuje svoje základné práva a slobody.</w:t>
      </w:r>
      <w:r w:rsidRPr="004E0EF5">
        <w:rPr>
          <w:rFonts w:cs="Segoe UI"/>
          <w:color w:val="494949"/>
          <w:shd w:val="clear" w:color="auto" w:fill="FFFFFF"/>
        </w:rPr>
        <w:t>“.</w:t>
      </w:r>
    </w:p>
    <w:p w:rsidR="007177AF" w:rsidRPr="004E0EF5" w:rsidRDefault="007177AF" w:rsidP="007177AF">
      <w:pPr>
        <w:shd w:val="clear" w:color="auto" w:fill="FFFFFF"/>
        <w:spacing w:after="0"/>
        <w:contextualSpacing/>
        <w:jc w:val="both"/>
        <w:rPr>
          <w:rFonts w:eastAsia="Times New Roman" w:cs="Segoe UI"/>
          <w:lang w:val="it-IT" w:eastAsia="it-IT"/>
        </w:rPr>
      </w:pPr>
    </w:p>
    <w:p w:rsidR="007177AF" w:rsidRPr="004E0EF5" w:rsidRDefault="007177AF" w:rsidP="007177AF">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t>Čl. 13 ods. 2 Ústavy SR:</w:t>
      </w:r>
      <w:r w:rsidRPr="004E0EF5">
        <w:rPr>
          <w:rFonts w:eastAsia="Times New Roman" w:cs="Segoe UI"/>
          <w:lang w:val="it-IT" w:eastAsia="it-IT"/>
        </w:rPr>
        <w:t xml:space="preserve"> “</w:t>
      </w:r>
      <w:r w:rsidRPr="004E0EF5">
        <w:rPr>
          <w:rFonts w:eastAsia="Times New Roman" w:cs="Segoe UI"/>
          <w:i/>
          <w:lang w:val="it-IT" w:eastAsia="it-IT"/>
        </w:rPr>
        <w:t>Medze základných práv a slobôd možno upraviť za podmienok ustanovených touto ústavou len zákonom, pričom povinnosti možno ukladať zákonom alebo na základe zákona, v jeho medziach a pri zachovaní základných práv a slobôd</w:t>
      </w:r>
      <w:r w:rsidRPr="004E0EF5">
        <w:rPr>
          <w:rFonts w:eastAsia="Times New Roman" w:cs="Segoe UI"/>
          <w:lang w:val="it-IT" w:eastAsia="it-IT"/>
        </w:rPr>
        <w:t xml:space="preserve">.”. </w:t>
      </w:r>
    </w:p>
    <w:p w:rsidR="007177AF" w:rsidRPr="004E0EF5" w:rsidRDefault="007177AF" w:rsidP="007177AF">
      <w:pPr>
        <w:spacing w:after="0"/>
        <w:contextualSpacing/>
        <w:jc w:val="both"/>
        <w:rPr>
          <w:color w:val="000000"/>
          <w:shd w:val="clear" w:color="auto" w:fill="FFFFFF"/>
        </w:rPr>
      </w:pPr>
    </w:p>
    <w:p w:rsidR="007177AF" w:rsidRPr="004E0EF5" w:rsidRDefault="007177AF" w:rsidP="007177AF">
      <w:pPr>
        <w:spacing w:after="0"/>
        <w:contextualSpacing/>
        <w:jc w:val="both"/>
        <w:rPr>
          <w:shd w:val="clear" w:color="auto" w:fill="FFFFFF"/>
        </w:rPr>
      </w:pPr>
      <w:r w:rsidRPr="004E0EF5">
        <w:rPr>
          <w:rFonts w:eastAsia="Times New Roman" w:cs="Segoe UI"/>
          <w:b/>
          <w:lang w:val="it-IT" w:eastAsia="it-IT"/>
        </w:rPr>
        <w:t>Čl. 23 ods. 1 Ústavy SR:</w:t>
      </w:r>
      <w:r w:rsidRPr="004E0EF5">
        <w:rPr>
          <w:rFonts w:eastAsia="Times New Roman" w:cs="Segoe UI"/>
          <w:lang w:val="it-IT" w:eastAsia="it-IT"/>
        </w:rPr>
        <w:t xml:space="preserve"> “</w:t>
      </w:r>
      <w:r w:rsidRPr="004E0EF5">
        <w:rPr>
          <w:i/>
          <w:shd w:val="clear" w:color="auto" w:fill="FFFFFF"/>
        </w:rPr>
        <w:t>Sloboda pohybu a pobytu sa zaručuje</w:t>
      </w:r>
      <w:r w:rsidRPr="004E0EF5">
        <w:rPr>
          <w:shd w:val="clear" w:color="auto" w:fill="FFFFFF"/>
        </w:rPr>
        <w:t>.“</w:t>
      </w:r>
    </w:p>
    <w:p w:rsidR="007177AF" w:rsidRPr="004E0EF5" w:rsidRDefault="007177AF" w:rsidP="007177AF">
      <w:pPr>
        <w:spacing w:after="0"/>
        <w:contextualSpacing/>
        <w:jc w:val="both"/>
        <w:rPr>
          <w:shd w:val="clear" w:color="auto" w:fill="FFFFFF"/>
        </w:rPr>
      </w:pPr>
    </w:p>
    <w:p w:rsidR="007177AF" w:rsidRDefault="007177AF" w:rsidP="007177AF">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 xml:space="preserve">Čl. 7 ods. 2 písm. a) 333/2002 Z.z. </w:t>
      </w:r>
      <w:r w:rsidRPr="004E0EF5">
        <w:rPr>
          <w:rFonts w:asciiTheme="minorHAnsi" w:hAnsiTheme="minorHAnsi" w:cs="Arial"/>
          <w:b w:val="0"/>
          <w:sz w:val="22"/>
          <w:szCs w:val="22"/>
        </w:rPr>
        <w:t xml:space="preserve">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o prijatí Rímskeho štatútu Medzinárodného trestného súdu: “</w:t>
      </w:r>
      <w:r w:rsidRPr="004E0EF5">
        <w:rPr>
          <w:rFonts w:asciiTheme="minorHAnsi" w:hAnsiTheme="minorHAnsi" w:cs="Segoe UI"/>
          <w:b w:val="0"/>
          <w:sz w:val="22"/>
          <w:szCs w:val="22"/>
          <w:shd w:val="clear" w:color="auto" w:fill="FFFFFF"/>
        </w:rPr>
        <w:t>„</w:t>
      </w:r>
      <w:r w:rsidRPr="004E0EF5">
        <w:rPr>
          <w:rFonts w:asciiTheme="minorHAnsi" w:hAnsiTheme="minorHAnsi" w:cs="Segoe UI"/>
          <w:b w:val="0"/>
          <w:i/>
          <w:sz w:val="22"/>
          <w:szCs w:val="22"/>
          <w:shd w:val="clear" w:color="auto" w:fill="FFFFFF"/>
        </w:rPr>
        <w:t>útok namierený proti akémukoľvek civilnému obyvateľstvu" znamená konanie, v ktorého priebehu dochádza k opakovanému páchaniu činov uvedených v odseku 1 proti akémukoľvek civilnému obyvateľstvu v súlade so štátnou alebo s organizačnou politikou uskutočňovania alebo podporovania týchto útokov</w:t>
      </w:r>
      <w:r w:rsidRPr="004E0EF5">
        <w:rPr>
          <w:rFonts w:asciiTheme="minorHAnsi" w:hAnsiTheme="minorHAnsi" w:cs="Segoe UI"/>
          <w:b w:val="0"/>
          <w:sz w:val="22"/>
          <w:szCs w:val="22"/>
          <w:shd w:val="clear" w:color="auto" w:fill="FFFFFF"/>
        </w:rPr>
        <w:t>”.</w:t>
      </w:r>
    </w:p>
    <w:p w:rsidR="007177AF" w:rsidRDefault="007177AF" w:rsidP="007177AF">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p>
    <w:p w:rsidR="007177AF" w:rsidRPr="004E0EF5" w:rsidRDefault="007177AF" w:rsidP="007177AF">
      <w:pPr>
        <w:shd w:val="clear" w:color="auto" w:fill="FFFFFF"/>
        <w:spacing w:after="0"/>
        <w:contextualSpacing/>
        <w:jc w:val="both"/>
        <w:rPr>
          <w:rFonts w:eastAsia="Times New Roman" w:cs="Segoe UI"/>
          <w:lang w:val="it-IT" w:eastAsia="it-IT"/>
        </w:rPr>
      </w:pPr>
      <w:r w:rsidRPr="004E0EF5">
        <w:rPr>
          <w:rFonts w:cs="Arial"/>
          <w:b/>
        </w:rPr>
        <w:lastRenderedPageBreak/>
        <w:t xml:space="preserve">Čl. 7 ods. 1 písm. k) 333/2002 </w:t>
      </w:r>
      <w:proofErr w:type="spellStart"/>
      <w:r w:rsidRPr="004E0EF5">
        <w:rPr>
          <w:rFonts w:cs="Arial"/>
          <w:b/>
        </w:rPr>
        <w:t>Z.z</w:t>
      </w:r>
      <w:proofErr w:type="spellEnd"/>
      <w:r w:rsidRPr="004E0EF5">
        <w:rPr>
          <w:rFonts w:cs="Arial"/>
          <w:b/>
        </w:rPr>
        <w:t>.</w:t>
      </w:r>
      <w:r w:rsidRPr="004E0EF5">
        <w:rPr>
          <w:rFonts w:cs="Arial"/>
        </w:rPr>
        <w:t xml:space="preserve"> oznámenia </w:t>
      </w:r>
      <w:r w:rsidRPr="004E0EF5">
        <w:rPr>
          <w:rFonts w:eastAsia="Times New Roman" w:cs="Segoe UI"/>
          <w:bCs/>
          <w:lang w:val="it-IT" w:eastAsia="it-IT"/>
        </w:rPr>
        <w:t xml:space="preserve">Ministerstva zahraničných vecí Slovenskej republiky </w:t>
      </w:r>
      <w:r w:rsidRPr="004E0EF5">
        <w:rPr>
          <w:rFonts w:eastAsia="Times New Roman" w:cs="Segoe UI"/>
          <w:lang w:val="it-IT" w:eastAsia="it-IT"/>
        </w:rPr>
        <w:t>o prijatí Rímskeho štatútu Medzinárodného trestného súdu: “</w:t>
      </w:r>
      <w:r w:rsidRPr="004E0EF5">
        <w:rPr>
          <w:rFonts w:cs="Segoe UI"/>
          <w:i/>
          <w:shd w:val="clear" w:color="auto" w:fill="FFFFFF"/>
        </w:rPr>
        <w:t>ďalšie neľudské činy podobnej povahy úmyselne spôsobujúce veľké utrpenie alebo vážne zranenie tela alebo poškodenie duševného či fyzického zdravia</w:t>
      </w:r>
      <w:r w:rsidRPr="004E0EF5">
        <w:rPr>
          <w:rFonts w:cs="Segoe UI"/>
          <w:shd w:val="clear" w:color="auto" w:fill="FFFFFF"/>
        </w:rPr>
        <w:t>“</w:t>
      </w:r>
      <w:r w:rsidRPr="004E0EF5">
        <w:rPr>
          <w:rFonts w:eastAsia="Times New Roman" w:cs="Segoe UI"/>
          <w:lang w:val="it-IT" w:eastAsia="it-IT"/>
        </w:rPr>
        <w:t xml:space="preserve"> (</w:t>
      </w:r>
      <w:r w:rsidRPr="004E0EF5">
        <w:rPr>
          <w:rFonts w:eastAsia="Times New Roman" w:cs="Segoe UI"/>
          <w:i/>
          <w:lang w:val="it-IT" w:eastAsia="it-IT"/>
        </w:rPr>
        <w:t xml:space="preserve">pozn.” </w:t>
      </w:r>
      <w:r w:rsidRPr="004E0EF5">
        <w:rPr>
          <w:rFonts w:cs="Arial"/>
          <w:i/>
        </w:rPr>
        <w:t xml:space="preserve">pozri aj </w:t>
      </w:r>
      <w:r w:rsidRPr="004E0EF5">
        <w:rPr>
          <w:rFonts w:cs="Segoe UI"/>
          <w:i/>
        </w:rPr>
        <w:t xml:space="preserve">§ 425 </w:t>
      </w:r>
      <w:r w:rsidRPr="004E0EF5">
        <w:rPr>
          <w:rFonts w:eastAsia="Times New Roman" w:cs="Times New Roman"/>
          <w:bCs/>
          <w:i/>
          <w:lang w:val="it-IT" w:eastAsia="it-IT"/>
        </w:rPr>
        <w:t>Trestného zákona</w:t>
      </w:r>
      <w:r w:rsidRPr="004E0EF5">
        <w:rPr>
          <w:rFonts w:cs="Segoe UI"/>
        </w:rPr>
        <w:t>)</w:t>
      </w:r>
      <w:r w:rsidRPr="004E0EF5">
        <w:rPr>
          <w:rFonts w:eastAsia="Times New Roman" w:cs="Segoe UI"/>
          <w:lang w:val="it-IT" w:eastAsia="it-IT"/>
        </w:rPr>
        <w:t>.</w:t>
      </w:r>
    </w:p>
    <w:p w:rsidR="007177AF" w:rsidRPr="004E0EF5" w:rsidRDefault="007177AF" w:rsidP="007177AF">
      <w:pPr>
        <w:pStyle w:val="Nadpis1"/>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p>
    <w:p w:rsidR="007177AF" w:rsidRPr="004E0EF5" w:rsidRDefault="007177AF" w:rsidP="007177AF">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Čl. 7 ods. 2 písm. e) 333/2002 Z.z.</w:t>
      </w:r>
      <w:r w:rsidRPr="004E0EF5">
        <w:rPr>
          <w:rFonts w:asciiTheme="minorHAnsi" w:hAnsiTheme="minorHAnsi" w:cs="Arial"/>
          <w:b w:val="0"/>
          <w:sz w:val="22"/>
          <w:szCs w:val="22"/>
        </w:rPr>
        <w:t xml:space="preserve"> 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 xml:space="preserve">o prijatí Rímskeho štatútu Medzinárodného trestného súdu: </w:t>
      </w:r>
      <w:r w:rsidRPr="004E0EF5">
        <w:rPr>
          <w:rFonts w:asciiTheme="minorHAnsi" w:hAnsiTheme="minorHAnsi" w:cs="Segoe UI"/>
          <w:b w:val="0"/>
          <w:i/>
          <w:sz w:val="22"/>
          <w:szCs w:val="22"/>
        </w:rPr>
        <w:t>“</w:t>
      </w:r>
      <w:r w:rsidRPr="004E0EF5">
        <w:rPr>
          <w:rFonts w:asciiTheme="minorHAnsi" w:hAnsiTheme="minorHAnsi" w:cs="Segoe UI"/>
          <w:b w:val="0"/>
          <w:i/>
          <w:sz w:val="22"/>
          <w:szCs w:val="22"/>
          <w:shd w:val="clear" w:color="auto" w:fill="FFFFFF"/>
        </w:rPr>
        <w:t>„mučenie" znamená úmyselné spôsobenie veľkej telesnej alebo duševnej bolesti alebo utrpenia väznenej osobe alebo osobe, nad ktorou mal kontrolu obžalovaný. Pod mučenie nespadá bolesť alebo utrpenie vyplyvajúce iba z podstaty zákonných sankcií alebo ako ich sprievodný jav</w:t>
      </w:r>
      <w:r w:rsidRPr="004E0EF5">
        <w:rPr>
          <w:rFonts w:asciiTheme="minorHAnsi" w:hAnsiTheme="minorHAnsi" w:cs="Segoe UI"/>
          <w:b w:val="0"/>
          <w:sz w:val="22"/>
          <w:szCs w:val="22"/>
          <w:shd w:val="clear" w:color="auto" w:fill="FFFFFF"/>
        </w:rPr>
        <w:t>”.</w:t>
      </w:r>
    </w:p>
    <w:p w:rsidR="007177AF" w:rsidRPr="004E0EF5" w:rsidRDefault="007177AF" w:rsidP="007177AF">
      <w:pPr>
        <w:pStyle w:val="Nadpis1"/>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p>
    <w:p w:rsidR="007177AF" w:rsidRPr="004E0EF5" w:rsidRDefault="007177AF" w:rsidP="007177AF">
      <w:pPr>
        <w:spacing w:after="0"/>
        <w:contextualSpacing/>
        <w:jc w:val="both"/>
      </w:pPr>
      <w:r w:rsidRPr="004E0EF5">
        <w:rPr>
          <w:b/>
        </w:rPr>
        <w:t>Čl. 3 Európsky dohovor o ľudských právach:</w:t>
      </w:r>
      <w:r w:rsidRPr="004E0EF5">
        <w:t xml:space="preserve"> „</w:t>
      </w:r>
      <w:r w:rsidRPr="004E0EF5">
        <w:rPr>
          <w:i/>
        </w:rPr>
        <w:t>Nikoho nemožno mučiť alebo podrobovať neľudskému alebo ponižujúcemu zaobchádzaniu alebo trestaniu</w:t>
      </w:r>
      <w:r w:rsidRPr="004E0EF5">
        <w:t>“.</w:t>
      </w:r>
    </w:p>
    <w:p w:rsidR="007177AF" w:rsidRPr="004E0EF5" w:rsidRDefault="007177AF" w:rsidP="007177AF">
      <w:pPr>
        <w:spacing w:after="0"/>
        <w:contextualSpacing/>
        <w:jc w:val="both"/>
      </w:pPr>
    </w:p>
    <w:p w:rsidR="007177AF" w:rsidRPr="004E0EF5" w:rsidRDefault="007177AF" w:rsidP="007177AF">
      <w:pPr>
        <w:spacing w:after="0"/>
        <w:contextualSpacing/>
        <w:jc w:val="both"/>
        <w:rPr>
          <w:rFonts w:cs="Segoe UI"/>
          <w:shd w:val="clear" w:color="auto" w:fill="FFFFFF"/>
        </w:rPr>
      </w:pPr>
      <w:r w:rsidRPr="004E0EF5">
        <w:rPr>
          <w:rFonts w:eastAsia="Times New Roman" w:cs="Times New Roman"/>
          <w:b/>
          <w:lang w:val="it-IT" w:eastAsia="it-IT"/>
        </w:rPr>
        <w:t>Čl. 16 ods. 2 Ústavy SR:</w:t>
      </w:r>
      <w:r w:rsidRPr="004E0EF5">
        <w:rPr>
          <w:rFonts w:eastAsia="Times New Roman" w:cs="Times New Roman"/>
          <w:lang w:val="it-IT" w:eastAsia="it-IT"/>
        </w:rPr>
        <w:t xml:space="preserve"> “</w:t>
      </w:r>
      <w:r w:rsidRPr="004E0EF5">
        <w:rPr>
          <w:rFonts w:cs="Segoe UI"/>
          <w:i/>
          <w:shd w:val="clear" w:color="auto" w:fill="FFFFFF"/>
        </w:rPr>
        <w:t>Nikoho nemožno mučiť ani podrobiť krutému, neľudskému či ponižujúcemu zaobchádzaniu alebo trestu</w:t>
      </w:r>
      <w:r w:rsidRPr="004E0EF5">
        <w:rPr>
          <w:rFonts w:cs="Segoe UI"/>
          <w:shd w:val="clear" w:color="auto" w:fill="FFFFFF"/>
        </w:rPr>
        <w:t>.“</w:t>
      </w:r>
    </w:p>
    <w:p w:rsidR="007177AF" w:rsidRPr="004E0EF5" w:rsidRDefault="007177AF" w:rsidP="007177AF">
      <w:pPr>
        <w:spacing w:after="0"/>
        <w:contextualSpacing/>
        <w:jc w:val="both"/>
        <w:rPr>
          <w:rFonts w:eastAsia="Times New Roman" w:cs="Times New Roman"/>
          <w:lang w:val="it-IT" w:eastAsia="it-IT"/>
        </w:rPr>
      </w:pPr>
    </w:p>
    <w:p w:rsidR="007177AF" w:rsidRPr="004E0EF5" w:rsidRDefault="007177AF" w:rsidP="007177AF">
      <w:pPr>
        <w:spacing w:after="0"/>
        <w:contextualSpacing/>
        <w:jc w:val="both"/>
        <w:rPr>
          <w:rFonts w:cs="Segoe UI"/>
          <w:shd w:val="clear" w:color="auto" w:fill="FFFFFF"/>
        </w:rPr>
      </w:pPr>
      <w:r w:rsidRPr="004E0EF5">
        <w:rPr>
          <w:rFonts w:eastAsia="Times New Roman" w:cs="Times New Roman"/>
          <w:b/>
          <w:lang w:val="it-IT" w:eastAsia="it-IT"/>
        </w:rPr>
        <w:t>Čl. 16 ods. 1 Ústavy SR:</w:t>
      </w:r>
      <w:r w:rsidRPr="004E0EF5">
        <w:rPr>
          <w:rFonts w:eastAsia="Times New Roman" w:cs="Times New Roman"/>
          <w:lang w:val="it-IT" w:eastAsia="it-IT"/>
        </w:rPr>
        <w:t xml:space="preserve"> “</w:t>
      </w:r>
      <w:r w:rsidRPr="004E0EF5">
        <w:rPr>
          <w:rFonts w:cs="Segoe UI"/>
          <w:i/>
          <w:shd w:val="clear" w:color="auto" w:fill="FFFFFF"/>
        </w:rPr>
        <w:t>Nedotknuteľnosť osoby a jej súkromia je zaručená. Obmedzená môže byť len v prípadoch ustanovených zákonom</w:t>
      </w:r>
      <w:r w:rsidRPr="004E0EF5">
        <w:rPr>
          <w:rFonts w:cs="Segoe UI"/>
          <w:shd w:val="clear" w:color="auto" w:fill="FFFFFF"/>
        </w:rPr>
        <w:t>.“.</w:t>
      </w:r>
    </w:p>
    <w:p w:rsidR="007177AF" w:rsidRPr="004E0EF5" w:rsidRDefault="007177AF" w:rsidP="007177AF">
      <w:pPr>
        <w:pStyle w:val="Normlnywebov"/>
        <w:shd w:val="clear" w:color="auto" w:fill="FFFFFF"/>
        <w:spacing w:before="0" w:beforeAutospacing="0" w:after="0" w:afterAutospacing="0" w:line="276" w:lineRule="auto"/>
        <w:contextualSpacing/>
        <w:jc w:val="both"/>
        <w:rPr>
          <w:rStyle w:val="Zvraznenie"/>
          <w:rFonts w:asciiTheme="minorHAnsi" w:hAnsiTheme="minorHAnsi" w:cs="Arial"/>
          <w:sz w:val="22"/>
          <w:szCs w:val="22"/>
        </w:rPr>
      </w:pPr>
    </w:p>
    <w:p w:rsidR="007177AF" w:rsidRDefault="007177AF" w:rsidP="007177AF">
      <w:pPr>
        <w:pStyle w:val="Normlnywebov"/>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r w:rsidRPr="004E0EF5">
        <w:rPr>
          <w:rStyle w:val="Siln"/>
          <w:rFonts w:asciiTheme="minorHAnsi" w:hAnsiTheme="minorHAnsi" w:cs="Arial"/>
          <w:sz w:val="22"/>
          <w:szCs w:val="22"/>
        </w:rPr>
        <w:t>§ 4 ods. 3 Zák. č. 400/2015 Z.z.: “</w:t>
      </w:r>
      <w:r w:rsidRPr="004E0EF5">
        <w:rPr>
          <w:rFonts w:asciiTheme="minorHAnsi" w:hAnsiTheme="minorHAnsi" w:cs="Segoe UI"/>
          <w:i/>
          <w:sz w:val="22"/>
          <w:szCs w:val="22"/>
          <w:shd w:val="clear" w:color="auto" w:fill="FFFFFF"/>
        </w:rPr>
        <w:t>Vykonávacím právnym predpisom nemožno ukladať povinnosti, meniť alebo dopĺňať právnu úpravu nad rámec zákona alebo upravovať spoločenské vzťahy v zákone neupravené; to neplatí, ak ide o nariadenie vlády podľa </w:t>
      </w:r>
      <w:r w:rsidRPr="004E0EF5">
        <w:fldChar w:fldCharType="begin"/>
      </w:r>
      <w:r w:rsidRPr="004E0EF5">
        <w:rPr>
          <w:rFonts w:asciiTheme="minorHAnsi" w:hAnsiTheme="minorHAnsi"/>
          <w:sz w:val="22"/>
          <w:szCs w:val="22"/>
        </w:rPr>
        <w:instrText xml:space="preserve"> HYPERLINK "https://www.slov-lex.sk/pravne-predpisy/SK/ZZ/1992/460/" \l "ustavnyclanok-120" \o "Odkaz na predpis alebo ustanovenie" </w:instrText>
      </w:r>
      <w:r w:rsidRPr="004E0EF5">
        <w:fldChar w:fldCharType="separate"/>
      </w:r>
      <w:r w:rsidRPr="004E0EF5">
        <w:rPr>
          <w:rStyle w:val="Hypertextovprepojenie"/>
          <w:rFonts w:asciiTheme="minorHAnsi" w:hAnsiTheme="minorHAnsi" w:cs="Segoe UI"/>
          <w:i/>
          <w:iCs/>
          <w:color w:val="auto"/>
          <w:sz w:val="22"/>
          <w:szCs w:val="22"/>
          <w:u w:val="none"/>
          <w:shd w:val="clear" w:color="auto" w:fill="FFFFFF"/>
        </w:rPr>
        <w:t>čl. 120 ods. 2 ústavy</w:t>
      </w:r>
      <w:r w:rsidRPr="004E0EF5">
        <w:rPr>
          <w:rStyle w:val="Hypertextovprepojenie"/>
          <w:rFonts w:asciiTheme="minorHAnsi" w:hAnsiTheme="minorHAnsi" w:cs="Segoe UI"/>
          <w:i/>
          <w:iCs/>
          <w:color w:val="auto"/>
          <w:sz w:val="22"/>
          <w:szCs w:val="22"/>
          <w:u w:val="none"/>
          <w:shd w:val="clear" w:color="auto" w:fill="FFFFFF"/>
        </w:rPr>
        <w:fldChar w:fldCharType="end"/>
      </w:r>
      <w:r w:rsidRPr="004E0EF5">
        <w:rPr>
          <w:rFonts w:asciiTheme="minorHAnsi" w:hAnsiTheme="minorHAnsi" w:cs="Segoe UI"/>
          <w:sz w:val="22"/>
          <w:szCs w:val="22"/>
          <w:shd w:val="clear" w:color="auto" w:fill="FFFFFF"/>
        </w:rPr>
        <w:t>.</w:t>
      </w:r>
      <w:r w:rsidRPr="004E0EF5">
        <w:rPr>
          <w:rFonts w:asciiTheme="minorHAnsi" w:hAnsiTheme="minorHAnsi" w:cs="Segoe UI"/>
          <w:color w:val="494949"/>
          <w:sz w:val="22"/>
          <w:szCs w:val="22"/>
          <w:shd w:val="clear" w:color="auto" w:fill="FFFFFF"/>
        </w:rPr>
        <w:t>”</w:t>
      </w:r>
    </w:p>
    <w:p w:rsidR="007177AF" w:rsidRDefault="007177AF" w:rsidP="007177AF">
      <w:pPr>
        <w:pStyle w:val="Normlnywebov"/>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p>
    <w:p w:rsidR="007177AF" w:rsidRPr="00821E1D" w:rsidRDefault="007177AF" w:rsidP="007177AF">
      <w:pPr>
        <w:jc w:val="both"/>
        <w:rPr>
          <w:rFonts w:cs="Calibri"/>
          <w:color w:val="000000"/>
        </w:rPr>
      </w:pPr>
      <w:r w:rsidRPr="000B0029">
        <w:rPr>
          <w:rFonts w:cs="Calibri"/>
          <w:b/>
          <w:color w:val="000000"/>
          <w:shd w:val="clear" w:color="auto" w:fill="FFFFFF"/>
        </w:rPr>
        <w:t xml:space="preserve">§ </w:t>
      </w:r>
      <w:r w:rsidRPr="000B0029">
        <w:rPr>
          <w:rFonts w:cs="Calibri"/>
          <w:b/>
          <w:bCs/>
          <w:color w:val="000000"/>
        </w:rPr>
        <w:t xml:space="preserve">5 ods. 2 Zák. č. 400/2015 </w:t>
      </w:r>
      <w:proofErr w:type="spellStart"/>
      <w:r w:rsidRPr="000B0029">
        <w:rPr>
          <w:rFonts w:cs="Calibri"/>
          <w:b/>
          <w:bCs/>
          <w:color w:val="000000"/>
        </w:rPr>
        <w:t>Z.z</w:t>
      </w:r>
      <w:proofErr w:type="spellEnd"/>
      <w:r w:rsidRPr="000B0029">
        <w:rPr>
          <w:rFonts w:cs="Calibri"/>
          <w:b/>
          <w:bCs/>
          <w:color w:val="000000"/>
        </w:rPr>
        <w:t>.:</w:t>
      </w:r>
      <w:r w:rsidRPr="00821E1D">
        <w:rPr>
          <w:rFonts w:cs="Calibri"/>
          <w:color w:val="000000"/>
          <w:shd w:val="clear" w:color="auto" w:fill="FFFFFF"/>
        </w:rPr>
        <w:t xml:space="preserve"> </w:t>
      </w:r>
      <w:r>
        <w:rPr>
          <w:rFonts w:cs="Calibri"/>
          <w:color w:val="000000"/>
          <w:shd w:val="clear" w:color="auto" w:fill="FFFFFF"/>
        </w:rPr>
        <w:t>„</w:t>
      </w:r>
      <w:r w:rsidRPr="000B0029">
        <w:rPr>
          <w:rFonts w:cs="Calibri"/>
          <w:i/>
          <w:color w:val="000000"/>
        </w:rPr>
        <w:t xml:space="preserve">Ak návrh zákona predpokladá vydanie vykonávacieho právneho predpisu, musí obsahovať </w:t>
      </w:r>
      <w:r w:rsidRPr="000B0029">
        <w:rPr>
          <w:rFonts w:cs="Calibri"/>
          <w:bCs/>
          <w:i/>
          <w:color w:val="000000"/>
        </w:rPr>
        <w:t xml:space="preserve">splnomocnenie </w:t>
      </w:r>
      <w:r w:rsidRPr="000B0029">
        <w:rPr>
          <w:rFonts w:cs="Calibri"/>
          <w:i/>
          <w:color w:val="000000"/>
        </w:rPr>
        <w:t>na jeho vydanie; to neplatí, ak vykonávacím právnym predpisom je nariadenie vlády. Splnomocňovacie ustanovenie sa musí formulovať tak, aby z jeho znenia jednoznačne vyplývalo, kto je splnomocnený na vydanie vykonávacieho právneho predpisu, aké skutočnosti a v akom rozsahu sa majú v ňom upraviť, pričom sa dbá na zabezpečenie súladu vykonávacieho právneho predpisu so zákonom. Ak sa predpokladá vydať na vykonanie zákona nariadenie vlády, možno to v návrhu zákona výslovne uviesť</w:t>
      </w:r>
      <w:r w:rsidRPr="00821E1D">
        <w:rPr>
          <w:rFonts w:cs="Calibri"/>
          <w:color w:val="000000"/>
        </w:rPr>
        <w:t>.</w:t>
      </w:r>
      <w:r>
        <w:rPr>
          <w:rFonts w:cs="Calibri"/>
          <w:color w:val="000000"/>
        </w:rPr>
        <w:t>“.</w:t>
      </w:r>
    </w:p>
    <w:p w:rsidR="007177AF" w:rsidRPr="00821E1D" w:rsidRDefault="007177AF" w:rsidP="007177AF">
      <w:pPr>
        <w:jc w:val="both"/>
        <w:rPr>
          <w:rFonts w:cs="Calibri"/>
          <w:color w:val="000000"/>
        </w:rPr>
      </w:pPr>
      <w:r w:rsidRPr="000B0029">
        <w:rPr>
          <w:rFonts w:cs="Calibri"/>
          <w:b/>
          <w:bCs/>
          <w:color w:val="000000"/>
          <w:shd w:val="clear" w:color="auto" w:fill="FFFFFF"/>
        </w:rPr>
        <w:t xml:space="preserve">Nález Ústavného súdu Slovenskej republiky zo dňa 10.12.2014 </w:t>
      </w:r>
      <w:proofErr w:type="spellStart"/>
      <w:r w:rsidRPr="000B0029">
        <w:rPr>
          <w:rFonts w:cs="Calibri"/>
          <w:b/>
          <w:bCs/>
          <w:color w:val="000000"/>
          <w:shd w:val="clear" w:color="auto" w:fill="FFFFFF"/>
        </w:rPr>
        <w:t>sp</w:t>
      </w:r>
      <w:proofErr w:type="spellEnd"/>
      <w:r w:rsidRPr="000B0029">
        <w:rPr>
          <w:rFonts w:cs="Calibri"/>
          <w:b/>
          <w:bCs/>
          <w:color w:val="000000"/>
          <w:shd w:val="clear" w:color="auto" w:fill="FFFFFF"/>
        </w:rPr>
        <w:t>. zn. PL. ÚS 10/2013</w:t>
      </w:r>
      <w:r w:rsidRPr="00821E1D">
        <w:rPr>
          <w:rFonts w:cs="Calibri"/>
          <w:bCs/>
          <w:color w:val="000000"/>
          <w:shd w:val="clear" w:color="auto" w:fill="FFFFFF"/>
        </w:rPr>
        <w:t xml:space="preserve">: </w:t>
      </w:r>
      <w:r w:rsidRPr="000B0029">
        <w:rPr>
          <w:rFonts w:cs="Calibri"/>
          <w:i/>
          <w:color w:val="000000"/>
          <w:shd w:val="clear" w:color="auto" w:fill="FFFFFF"/>
        </w:rPr>
        <w:t xml:space="preserve">„... </w:t>
      </w:r>
      <w:r w:rsidRPr="000B0029">
        <w:rPr>
          <w:rFonts w:cs="Calibri"/>
          <w:i/>
          <w:iCs/>
          <w:color w:val="000000"/>
          <w:shd w:val="clear" w:color="auto" w:fill="FFFFFF"/>
        </w:rPr>
        <w:t xml:space="preserve">samotnú povinnosť možno uložiť uznaným prameňom práva – jednak zákonom alebo tak môže urobiť na základe </w:t>
      </w:r>
      <w:r w:rsidRPr="000B0029">
        <w:rPr>
          <w:rFonts w:cs="Calibri"/>
          <w:bCs/>
          <w:i/>
          <w:iCs/>
          <w:color w:val="000000"/>
          <w:shd w:val="clear" w:color="auto" w:fill="FFFFFF"/>
        </w:rPr>
        <w:t>výslovného</w:t>
      </w:r>
      <w:r w:rsidRPr="000B0029">
        <w:rPr>
          <w:rFonts w:cs="Calibri"/>
          <w:i/>
          <w:iCs/>
          <w:color w:val="000000"/>
          <w:shd w:val="clear" w:color="auto" w:fill="FFFFFF"/>
        </w:rPr>
        <w:t xml:space="preserve"> zákonného </w:t>
      </w:r>
      <w:r w:rsidRPr="000B0029">
        <w:rPr>
          <w:rFonts w:cs="Calibri"/>
          <w:bCs/>
          <w:i/>
          <w:iCs/>
          <w:color w:val="000000"/>
          <w:shd w:val="clear" w:color="auto" w:fill="FFFFFF"/>
        </w:rPr>
        <w:t>splnomocnenia</w:t>
      </w:r>
      <w:r w:rsidRPr="000B0029">
        <w:rPr>
          <w:rFonts w:cs="Calibri"/>
          <w:i/>
          <w:iCs/>
          <w:color w:val="000000"/>
          <w:shd w:val="clear" w:color="auto" w:fill="FFFFFF"/>
        </w:rPr>
        <w:t xml:space="preserve"> aj podzákonný právny predpis (vykonávací právny predpis), ktorý sa bude pohybovať v medziach tohto </w:t>
      </w:r>
      <w:r w:rsidRPr="000B0029">
        <w:rPr>
          <w:rFonts w:cs="Calibri"/>
          <w:bCs/>
          <w:i/>
          <w:iCs/>
          <w:color w:val="000000"/>
          <w:shd w:val="clear" w:color="auto" w:fill="FFFFFF"/>
        </w:rPr>
        <w:t>splnomocnenia</w:t>
      </w:r>
      <w:r w:rsidRPr="000B0029">
        <w:rPr>
          <w:rFonts w:cs="Calibri"/>
          <w:i/>
          <w:iCs/>
          <w:color w:val="000000"/>
          <w:shd w:val="clear" w:color="auto" w:fill="FFFFFF"/>
        </w:rPr>
        <w:t>.</w:t>
      </w:r>
      <w:r w:rsidRPr="00821E1D">
        <w:rPr>
          <w:rFonts w:cs="Calibri"/>
          <w:iCs/>
          <w:color w:val="000000"/>
          <w:shd w:val="clear" w:color="auto" w:fill="FFFFFF"/>
        </w:rPr>
        <w:t>“</w:t>
      </w:r>
      <w:r>
        <w:rPr>
          <w:rFonts w:cs="Calibri"/>
          <w:iCs/>
          <w:color w:val="000000"/>
          <w:shd w:val="clear" w:color="auto" w:fill="FFFFFF"/>
        </w:rPr>
        <w:t>.</w:t>
      </w:r>
    </w:p>
    <w:p w:rsidR="007177AF" w:rsidRPr="00821E1D" w:rsidRDefault="007177AF" w:rsidP="007177AF">
      <w:pPr>
        <w:tabs>
          <w:tab w:val="left" w:pos="3390"/>
        </w:tabs>
        <w:jc w:val="both"/>
        <w:rPr>
          <w:iCs/>
          <w:color w:val="000000"/>
        </w:rPr>
      </w:pPr>
      <w:r w:rsidRPr="000B0029">
        <w:rPr>
          <w:b/>
          <w:bCs/>
          <w:color w:val="000000"/>
        </w:rPr>
        <w:t xml:space="preserve">Uznesenie Ústavného súdu </w:t>
      </w:r>
      <w:r w:rsidRPr="000B0029">
        <w:rPr>
          <w:rFonts w:cs="Calibri"/>
          <w:b/>
          <w:bCs/>
          <w:color w:val="000000"/>
          <w:shd w:val="clear" w:color="auto" w:fill="FFFFFF"/>
        </w:rPr>
        <w:t xml:space="preserve">Slovenskej republiky </w:t>
      </w:r>
      <w:r w:rsidRPr="000B0029">
        <w:rPr>
          <w:b/>
          <w:bCs/>
          <w:color w:val="000000"/>
        </w:rPr>
        <w:t xml:space="preserve">zo dňa 24.9.2020 </w:t>
      </w:r>
      <w:proofErr w:type="spellStart"/>
      <w:r w:rsidRPr="000B0029">
        <w:rPr>
          <w:b/>
          <w:bCs/>
          <w:color w:val="000000"/>
        </w:rPr>
        <w:t>sp</w:t>
      </w:r>
      <w:proofErr w:type="spellEnd"/>
      <w:r w:rsidRPr="000B0029">
        <w:rPr>
          <w:b/>
          <w:bCs/>
          <w:color w:val="000000"/>
        </w:rPr>
        <w:t>. zn. II. ÚS 411/2020</w:t>
      </w:r>
      <w:r w:rsidRPr="00821E1D">
        <w:rPr>
          <w:bCs/>
          <w:color w:val="000000"/>
        </w:rPr>
        <w:t>:</w:t>
      </w:r>
      <w:r w:rsidRPr="00821E1D">
        <w:rPr>
          <w:iCs/>
          <w:color w:val="000000"/>
        </w:rPr>
        <w:t xml:space="preserve"> „</w:t>
      </w:r>
      <w:r w:rsidRPr="000B0029">
        <w:rPr>
          <w:i/>
          <w:iCs/>
          <w:color w:val="000000"/>
        </w:rPr>
        <w:t xml:space="preserve">Aj napriek normatívnemu prvku, opatrenie s povahou hybridného správneho aktu nie je právnou normou, a teda ani </w:t>
      </w:r>
      <w:r w:rsidRPr="000B0029">
        <w:rPr>
          <w:bCs/>
          <w:i/>
          <w:iCs/>
          <w:color w:val="000000"/>
        </w:rPr>
        <w:t>nemôže byť všeobecne záväzným právnym predpisom</w:t>
      </w:r>
      <w:r w:rsidRPr="000B0029">
        <w:rPr>
          <w:i/>
          <w:iCs/>
          <w:color w:val="000000"/>
        </w:rPr>
        <w:t xml:space="preserve">. </w:t>
      </w:r>
      <w:r w:rsidRPr="000B0029">
        <w:rPr>
          <w:bCs/>
          <w:i/>
          <w:iCs/>
          <w:color w:val="000000"/>
        </w:rPr>
        <w:t>Zákon preto neobsahuje vo svojom texte osobitné splnomocňovacie (delegačné) ustanovenie na jeho vydanie, ktoré je nevyhnutné pri podzákonných všeobecne záväzných právnych predpiso</w:t>
      </w:r>
      <w:r w:rsidRPr="00821E1D">
        <w:rPr>
          <w:bCs/>
          <w:iCs/>
          <w:color w:val="000000"/>
        </w:rPr>
        <w:t>ch</w:t>
      </w:r>
      <w:r>
        <w:rPr>
          <w:bCs/>
          <w:iCs/>
          <w:color w:val="000000"/>
        </w:rPr>
        <w:t>.</w:t>
      </w:r>
      <w:r w:rsidRPr="00821E1D">
        <w:rPr>
          <w:bCs/>
          <w:iCs/>
          <w:color w:val="000000"/>
        </w:rPr>
        <w:t>“</w:t>
      </w:r>
      <w:r w:rsidRPr="00821E1D">
        <w:rPr>
          <w:iCs/>
          <w:color w:val="000000"/>
        </w:rPr>
        <w:t xml:space="preserve">.  </w:t>
      </w:r>
    </w:p>
    <w:p w:rsidR="007177AF" w:rsidRPr="00C62246" w:rsidRDefault="007177AF" w:rsidP="007177AF">
      <w:pPr>
        <w:shd w:val="clear" w:color="auto" w:fill="FFFFFF"/>
        <w:spacing w:after="0"/>
        <w:ind w:firstLine="708"/>
        <w:contextualSpacing/>
        <w:jc w:val="both"/>
        <w:textAlignment w:val="baseline"/>
        <w:rPr>
          <w:rFonts w:eastAsia="Times New Roman" w:cs="Times New Roman"/>
          <w:bCs/>
          <w:caps/>
          <w:lang w:val="it-IT" w:eastAsia="it-IT"/>
        </w:rPr>
      </w:pPr>
      <w:r w:rsidRPr="00C62246">
        <w:rPr>
          <w:rFonts w:eastAsia="Times New Roman" w:cs="Times New Roman"/>
          <w:bCs/>
          <w:caps/>
          <w:lang w:val="it-IT" w:eastAsia="it-IT"/>
        </w:rPr>
        <w:t>pre odmietnutie</w:t>
      </w:r>
      <w:r>
        <w:rPr>
          <w:rFonts w:eastAsia="Times New Roman" w:cs="Times New Roman"/>
          <w:bCs/>
          <w:caps/>
          <w:lang w:val="it-IT" w:eastAsia="it-IT"/>
        </w:rPr>
        <w:t xml:space="preserve"> obmedziť si dýchanie prostredníctvom</w:t>
      </w:r>
      <w:r w:rsidRPr="00C62246">
        <w:rPr>
          <w:rFonts w:eastAsia="Times New Roman" w:cs="Times New Roman"/>
          <w:bCs/>
          <w:caps/>
          <w:lang w:val="it-IT" w:eastAsia="it-IT"/>
        </w:rPr>
        <w:t xml:space="preserve"> prekry</w:t>
      </w:r>
      <w:r>
        <w:rPr>
          <w:rFonts w:eastAsia="Times New Roman" w:cs="Times New Roman"/>
          <w:bCs/>
          <w:caps/>
          <w:lang w:val="it-IT" w:eastAsia="it-IT"/>
        </w:rPr>
        <w:t>tia</w:t>
      </w:r>
      <w:r w:rsidRPr="00C62246">
        <w:rPr>
          <w:rFonts w:eastAsia="Times New Roman" w:cs="Times New Roman"/>
          <w:bCs/>
          <w:caps/>
          <w:lang w:val="it-IT" w:eastAsia="it-IT"/>
        </w:rPr>
        <w:t xml:space="preserve"> horn</w:t>
      </w:r>
      <w:r>
        <w:rPr>
          <w:rFonts w:eastAsia="Times New Roman" w:cs="Times New Roman"/>
          <w:bCs/>
          <w:caps/>
          <w:lang w:val="it-IT" w:eastAsia="it-IT"/>
        </w:rPr>
        <w:t>ých</w:t>
      </w:r>
      <w:r w:rsidRPr="00C62246">
        <w:rPr>
          <w:rFonts w:eastAsia="Times New Roman" w:cs="Times New Roman"/>
          <w:bCs/>
          <w:caps/>
          <w:lang w:val="it-IT" w:eastAsia="it-IT"/>
        </w:rPr>
        <w:t xml:space="preserve"> dýchac</w:t>
      </w:r>
      <w:r>
        <w:rPr>
          <w:rFonts w:eastAsia="Times New Roman" w:cs="Times New Roman"/>
          <w:bCs/>
          <w:caps/>
          <w:lang w:val="it-IT" w:eastAsia="it-IT"/>
        </w:rPr>
        <w:t>ích</w:t>
      </w:r>
      <w:r w:rsidRPr="00C62246">
        <w:rPr>
          <w:rFonts w:eastAsia="Times New Roman" w:cs="Times New Roman"/>
          <w:bCs/>
          <w:caps/>
          <w:lang w:val="it-IT" w:eastAsia="it-IT"/>
        </w:rPr>
        <w:t xml:space="preserve"> c</w:t>
      </w:r>
      <w:r>
        <w:rPr>
          <w:rFonts w:eastAsia="Times New Roman" w:cs="Times New Roman"/>
          <w:bCs/>
          <w:caps/>
          <w:lang w:val="it-IT" w:eastAsia="it-IT"/>
        </w:rPr>
        <w:t>i</w:t>
      </w:r>
      <w:r w:rsidRPr="00C62246">
        <w:rPr>
          <w:rFonts w:eastAsia="Times New Roman" w:cs="Times New Roman"/>
          <w:bCs/>
          <w:caps/>
          <w:lang w:val="it-IT" w:eastAsia="it-IT"/>
        </w:rPr>
        <w:t>est prekážkou v dýchaní platí:</w:t>
      </w:r>
    </w:p>
    <w:p w:rsidR="007177AF" w:rsidRPr="00C62246" w:rsidRDefault="007177AF" w:rsidP="001A3A73">
      <w:pPr>
        <w:pStyle w:val="Odsekzoznamu"/>
        <w:numPr>
          <w:ilvl w:val="0"/>
          <w:numId w:val="1"/>
        </w:numPr>
        <w:shd w:val="clear" w:color="auto" w:fill="FFFFFF"/>
        <w:spacing w:after="0"/>
        <w:jc w:val="both"/>
        <w:rPr>
          <w:rFonts w:eastAsia="Times New Roman" w:cs="Times New Roman"/>
          <w:lang w:val="it-IT" w:eastAsia="it-IT"/>
        </w:rPr>
      </w:pPr>
      <w:r w:rsidRPr="00C62246">
        <w:rPr>
          <w:rFonts w:eastAsia="Times New Roman" w:cs="Times New Roman"/>
          <w:lang w:val="it-IT" w:eastAsia="it-IT"/>
        </w:rPr>
        <w:lastRenderedPageBreak/>
        <w:t>Čin inak trestný, ktorým niekto odvracia priamo hroziaci alebo trvajúci útok na záujem chránený Trestným zákonom, nie je trestným činom (</w:t>
      </w:r>
      <w:r w:rsidRPr="00C62246">
        <w:rPr>
          <w:rFonts w:eastAsia="Times New Roman" w:cs="Times New Roman"/>
          <w:bCs/>
          <w:lang w:val="it-IT" w:eastAsia="it-IT"/>
        </w:rPr>
        <w:t>§ 25 Trestného zákona - “</w:t>
      </w:r>
      <w:r w:rsidRPr="00C62246">
        <w:rPr>
          <w:rFonts w:eastAsia="Times New Roman" w:cs="Times New Roman"/>
          <w:bCs/>
          <w:i/>
          <w:lang w:val="it-IT" w:eastAsia="it-IT"/>
        </w:rPr>
        <w:t>Nutná obrana</w:t>
      </w:r>
      <w:r w:rsidRPr="00C62246">
        <w:rPr>
          <w:rFonts w:eastAsia="Times New Roman" w:cs="Times New Roman"/>
          <w:bCs/>
          <w:lang w:val="it-IT" w:eastAsia="it-IT"/>
        </w:rPr>
        <w:t xml:space="preserve">”). </w:t>
      </w:r>
      <w:r w:rsidRPr="00C62246">
        <w:rPr>
          <w:rFonts w:eastAsia="Times New Roman" w:cs="Segoe UI"/>
          <w:u w:val="single"/>
          <w:lang w:val="it-IT" w:eastAsia="it-IT"/>
        </w:rPr>
        <w:t xml:space="preserve">Priestupkom podľa </w:t>
      </w:r>
      <w:r w:rsidRPr="00C62246">
        <w:rPr>
          <w:rFonts w:eastAsia="Times New Roman" w:cs="Segoe UI"/>
          <w:bCs/>
          <w:lang w:val="it-IT" w:eastAsia="it-IT"/>
        </w:rPr>
        <w:t xml:space="preserve">§ 2 odst. 2 písm. a) Zákona č. 372/1990 Z.z. </w:t>
      </w:r>
      <w:r w:rsidRPr="00C62246">
        <w:rPr>
          <w:rFonts w:eastAsia="Times New Roman" w:cs="Segoe UI"/>
          <w:u w:val="single"/>
          <w:lang w:val="it-IT" w:eastAsia="it-IT"/>
        </w:rPr>
        <w:t>nie je konanie, ktorým niekto primeraným spôsobom odvracia priamo hroziaci útok na záujem chránený Trestným zákonom</w:t>
      </w:r>
      <w:r w:rsidRPr="00C62246">
        <w:rPr>
          <w:rFonts w:cs="Segoe UI"/>
          <w:shd w:val="clear" w:color="auto" w:fill="FFFFFF"/>
        </w:rPr>
        <w:t xml:space="preserve">. Ochrane zdravia ako záujmu </w:t>
      </w:r>
      <w:r w:rsidRPr="00C62246">
        <w:rPr>
          <w:rFonts w:eastAsia="Times New Roman" w:cs="Times New Roman"/>
          <w:bCs/>
          <w:lang w:val="it-IT" w:eastAsia="it-IT"/>
        </w:rPr>
        <w:t>chránenému Trestným zákonom dáva rámec celý II. diel  Prvej hlavy Druhej časti Trestného zákona (“</w:t>
      </w:r>
      <w:r w:rsidRPr="00C62246">
        <w:rPr>
          <w:rFonts w:eastAsia="Times New Roman" w:cs="Times New Roman"/>
          <w:bCs/>
          <w:i/>
          <w:lang w:val="it-IT" w:eastAsia="it-IT"/>
        </w:rPr>
        <w:t>Trestné činy proti zdraviu</w:t>
      </w:r>
      <w:r w:rsidRPr="00C62246">
        <w:rPr>
          <w:rFonts w:eastAsia="Times New Roman" w:cs="Times New Roman"/>
          <w:bCs/>
          <w:lang w:val="it-IT" w:eastAsia="it-IT"/>
        </w:rPr>
        <w:t>”), celý III. diel Prvej hlavy Druhej časti Trestného zákona Trestného zákona (“</w:t>
      </w:r>
      <w:r w:rsidRPr="00C62246">
        <w:rPr>
          <w:rFonts w:eastAsia="Times New Roman" w:cs="Times New Roman"/>
          <w:bCs/>
          <w:i/>
          <w:lang w:val="it-IT" w:eastAsia="it-IT"/>
        </w:rPr>
        <w:t>Trestné činy ohrozujúce život alebo zdravie</w:t>
      </w:r>
      <w:r w:rsidRPr="00C62246">
        <w:rPr>
          <w:rFonts w:eastAsia="Times New Roman" w:cs="Times New Roman"/>
          <w:bCs/>
          <w:lang w:val="it-IT" w:eastAsia="it-IT"/>
        </w:rPr>
        <w:t xml:space="preserve">”) a § 420 </w:t>
      </w:r>
      <w:r>
        <w:rPr>
          <w:rFonts w:eastAsia="Times New Roman" w:cs="Times New Roman"/>
          <w:bCs/>
          <w:lang w:val="it-IT" w:eastAsia="it-IT"/>
        </w:rPr>
        <w:t>Trestného zákona</w:t>
      </w:r>
      <w:r w:rsidRPr="00C62246">
        <w:rPr>
          <w:rFonts w:eastAsia="Times New Roman" w:cs="Times New Roman"/>
          <w:bCs/>
          <w:lang w:val="it-IT" w:eastAsia="it-IT"/>
        </w:rPr>
        <w:t xml:space="preserve"> (“</w:t>
      </w:r>
      <w:r w:rsidRPr="00C62246">
        <w:rPr>
          <w:rFonts w:eastAsia="Times New Roman" w:cs="Segoe UI"/>
          <w:bCs/>
          <w:i/>
          <w:lang w:val="it-IT" w:eastAsia="it-IT"/>
        </w:rPr>
        <w:t>Mučenie a iné neľudské alebo kruté zaobchádzanie</w:t>
      </w:r>
      <w:r w:rsidRPr="00C62246">
        <w:rPr>
          <w:rFonts w:eastAsia="Times New Roman" w:cs="Segoe UI"/>
          <w:bCs/>
          <w:lang w:val="it-IT" w:eastAsia="it-IT"/>
        </w:rPr>
        <w:t>”</w:t>
      </w:r>
      <w:r w:rsidRPr="00C62246">
        <w:rPr>
          <w:rFonts w:eastAsia="Times New Roman" w:cs="Times New Roman"/>
          <w:bCs/>
          <w:lang w:val="it-IT" w:eastAsia="it-IT"/>
        </w:rPr>
        <w:t xml:space="preserve">). </w:t>
      </w:r>
      <w:r w:rsidRPr="00C62246">
        <w:rPr>
          <w:rFonts w:eastAsia="Times New Roman" w:cs="Segoe UI"/>
          <w:lang w:val="it-IT" w:eastAsia="it-IT"/>
        </w:rPr>
        <w:t xml:space="preserve">Pritom platí, že </w:t>
      </w:r>
      <w:r w:rsidRPr="00C62246">
        <w:rPr>
          <w:rFonts w:eastAsia="Times New Roman" w:cs="Segoe UI"/>
          <w:u w:val="single"/>
          <w:lang w:val="it-IT" w:eastAsia="it-IT"/>
        </w:rPr>
        <w:t>d</w:t>
      </w:r>
      <w:r w:rsidRPr="00C62246">
        <w:rPr>
          <w:rFonts w:eastAsia="Times New Roman" w:cs="Times New Roman"/>
          <w:u w:val="single"/>
          <w:lang w:val="it-IT" w:eastAsia="it-IT"/>
        </w:rPr>
        <w:t>ýchanie bez prekážok je samozrejmosťou, ktorá nás sprevádzala od nášho narodenia (v práve platí zásada, že notoricky známe skutočnosti sa nedokazujú</w:t>
      </w:r>
      <w:r w:rsidRPr="00C62246">
        <w:rPr>
          <w:rFonts w:eastAsia="Times New Roman" w:cs="Times New Roman"/>
          <w:caps/>
          <w:u w:val="single"/>
          <w:lang w:val="it-IT" w:eastAsia="it-IT"/>
        </w:rPr>
        <w:t>)</w:t>
      </w:r>
      <w:r w:rsidRPr="00C62246">
        <w:rPr>
          <w:rFonts w:eastAsia="Times New Roman" w:cs="Times New Roman"/>
          <w:u w:val="single"/>
          <w:lang w:val="it-IT" w:eastAsia="it-IT"/>
        </w:rPr>
        <w:t xml:space="preserve">. Je všeobecne známe, že nedostatok kyslíka nielenže poškodzuje zdravie, spôsobuje  </w:t>
      </w:r>
      <w:r w:rsidRPr="00C62246">
        <w:rPr>
          <w:u w:val="single"/>
        </w:rPr>
        <w:t>silné telesné alebo duševné utrpenie, ale môže spôsobiť aj smrť. Rovnako je všeobecne známe, že podmieňovanie akéhokoľvek konania obmedzením dýchania prostredníctvom vynucovaného prekrytia si horných dýchacích ciest prekážkou v dýchaní je považované</w:t>
      </w:r>
      <w:r w:rsidRPr="00C62246">
        <w:rPr>
          <w:rFonts w:eastAsia="Times New Roman" w:cs="Times New Roman"/>
          <w:u w:val="single"/>
          <w:lang w:val="it-IT" w:eastAsia="it-IT"/>
        </w:rPr>
        <w:t xml:space="preserve"> za mučenie.</w:t>
      </w:r>
      <w:r w:rsidRPr="00C62246">
        <w:rPr>
          <w:rFonts w:eastAsia="Times New Roman" w:cs="Times New Roman"/>
          <w:lang w:val="it-IT" w:eastAsia="it-IT"/>
        </w:rPr>
        <w:t xml:space="preserve">  </w:t>
      </w:r>
    </w:p>
    <w:p w:rsidR="007177AF" w:rsidRPr="00C62246" w:rsidRDefault="007177AF" w:rsidP="001A3A73">
      <w:pPr>
        <w:pStyle w:val="Odsekzoznamu"/>
        <w:numPr>
          <w:ilvl w:val="0"/>
          <w:numId w:val="1"/>
        </w:numPr>
        <w:shd w:val="clear" w:color="auto" w:fill="FFFFFF"/>
        <w:spacing w:after="0"/>
        <w:jc w:val="both"/>
        <w:rPr>
          <w:rFonts w:eastAsia="Times New Roman" w:cs="Times New Roman"/>
          <w:lang w:val="it-IT" w:eastAsia="it-IT"/>
        </w:rPr>
      </w:pPr>
      <w:r w:rsidRPr="00C62246">
        <w:rPr>
          <w:rFonts w:cs="Arial"/>
        </w:rPr>
        <w:t xml:space="preserve">Podľa čl.5 odst.1 písm. b) </w:t>
      </w:r>
      <w:r w:rsidRPr="00C62246">
        <w:rPr>
          <w:rFonts w:cs="Arial"/>
          <w:u w:val="single"/>
        </w:rPr>
        <w:t>Rímskeho štatútu Medzinárodného trestného súdu do jurisdikcie súdu spadajú trestné činy proti ľudskosti</w:t>
      </w:r>
      <w:r w:rsidRPr="00C62246">
        <w:rPr>
          <w:rFonts w:cs="Arial"/>
        </w:rPr>
        <w:t xml:space="preserve">, pričom podľa čl.5 odst.1  </w:t>
      </w:r>
      <w:r w:rsidRPr="00C62246">
        <w:rPr>
          <w:rFonts w:cs="Arial"/>
          <w:caps/>
        </w:rPr>
        <w:t>“</w:t>
      </w:r>
      <w:r w:rsidRPr="003C3F22">
        <w:rPr>
          <w:rFonts w:cs="Arial"/>
          <w:i/>
          <w:u w:val="single"/>
        </w:rPr>
        <w:t>zločin proti ľudskosti</w:t>
      </w:r>
      <w:r w:rsidRPr="00C62246">
        <w:rPr>
          <w:rFonts w:cs="Arial"/>
          <w:u w:val="single"/>
        </w:rPr>
        <w:t>” znamená  akýkoľvek z uvedených činov, ak bol spáchaný ako súčasť rozsiahleho alebo systematického útoku namiereného proti civilnému obyvateľstvu s vedomím útoku</w:t>
      </w:r>
      <w:r w:rsidRPr="00C62246">
        <w:rPr>
          <w:rFonts w:cs="Arial"/>
          <w:caps/>
        </w:rPr>
        <w:t xml:space="preserve">, </w:t>
      </w:r>
      <w:r w:rsidRPr="00C62246">
        <w:rPr>
          <w:rFonts w:cs="Arial"/>
        </w:rPr>
        <w:t>akým je napr. podľa písm.</w:t>
      </w:r>
      <w:r w:rsidRPr="00C62246">
        <w:rPr>
          <w:rFonts w:cs="Arial"/>
          <w:caps/>
        </w:rPr>
        <w:t xml:space="preserve"> </w:t>
      </w:r>
      <w:r w:rsidRPr="00C62246">
        <w:rPr>
          <w:rFonts w:cs="Arial"/>
          <w:u w:val="single"/>
        </w:rPr>
        <w:t xml:space="preserve">f) mučenie (pozri aj </w:t>
      </w:r>
      <w:r w:rsidRPr="00C62246">
        <w:rPr>
          <w:rFonts w:cs="Segoe UI"/>
          <w:u w:val="single"/>
        </w:rPr>
        <w:t xml:space="preserve">§ </w:t>
      </w:r>
      <w:r w:rsidRPr="003C3F22">
        <w:rPr>
          <w:rFonts w:cs="Segoe UI"/>
          <w:u w:val="single"/>
        </w:rPr>
        <w:t xml:space="preserve">420 </w:t>
      </w:r>
      <w:r w:rsidRPr="003C3F22">
        <w:rPr>
          <w:rFonts w:eastAsia="Times New Roman" w:cs="Times New Roman"/>
          <w:bCs/>
          <w:u w:val="single"/>
          <w:lang w:val="it-IT" w:eastAsia="it-IT"/>
        </w:rPr>
        <w:t>Trestného zákona</w:t>
      </w:r>
      <w:r w:rsidRPr="003C3F22">
        <w:rPr>
          <w:rFonts w:cs="Segoe UI"/>
          <w:u w:val="single"/>
        </w:rPr>
        <w:t xml:space="preserve">), </w:t>
      </w:r>
      <w:r w:rsidRPr="003C3F22">
        <w:rPr>
          <w:rFonts w:cs="Arial"/>
          <w:u w:val="single"/>
        </w:rPr>
        <w:t>podľa písm. j)</w:t>
      </w:r>
      <w:r w:rsidRPr="003C3F22">
        <w:rPr>
          <w:rFonts w:cs="Segoe UI"/>
          <w:u w:val="single"/>
        </w:rPr>
        <w:t>,</w:t>
      </w:r>
      <w:r w:rsidRPr="003C3F22">
        <w:rPr>
          <w:rFonts w:cs="Arial"/>
          <w:u w:val="single"/>
        </w:rPr>
        <w:t xml:space="preserve"> trestný čin apartheidu (pozri aj </w:t>
      </w:r>
      <w:r w:rsidRPr="003C3F22">
        <w:rPr>
          <w:rFonts w:cs="Segoe UI"/>
          <w:u w:val="single"/>
        </w:rPr>
        <w:t xml:space="preserve">§ 424a </w:t>
      </w:r>
      <w:r w:rsidRPr="003C3F22">
        <w:rPr>
          <w:rFonts w:eastAsia="Times New Roman" w:cs="Times New Roman"/>
          <w:bCs/>
          <w:u w:val="single"/>
          <w:lang w:val="it-IT" w:eastAsia="it-IT"/>
        </w:rPr>
        <w:t>Trestného zákona</w:t>
      </w:r>
      <w:r w:rsidRPr="003C3F22">
        <w:rPr>
          <w:rFonts w:cs="Segoe UI"/>
          <w:u w:val="single"/>
        </w:rPr>
        <w:t xml:space="preserve">) </w:t>
      </w:r>
      <w:r w:rsidRPr="003C3F22">
        <w:rPr>
          <w:rFonts w:cs="Arial"/>
          <w:u w:val="single"/>
        </w:rPr>
        <w:t>a podľa písm. k)</w:t>
      </w:r>
      <w:r w:rsidRPr="003C3F22">
        <w:rPr>
          <w:rFonts w:cs="Segoe UI"/>
          <w:u w:val="single"/>
        </w:rPr>
        <w:t xml:space="preserve"> </w:t>
      </w:r>
      <w:r w:rsidRPr="003C3F22">
        <w:rPr>
          <w:rFonts w:cs="Arial"/>
          <w:u w:val="single"/>
        </w:rPr>
        <w:t xml:space="preserve">ďalšie neľudské činy podobnej povahy úmyselne spôsobujúce veľké utrpenie alebo vážne zranenie tela alebo poškodenie duševného či fyzického zdravia (pozri aj </w:t>
      </w:r>
      <w:r w:rsidRPr="003C3F22">
        <w:rPr>
          <w:rFonts w:cs="Segoe UI"/>
          <w:u w:val="single"/>
        </w:rPr>
        <w:t xml:space="preserve">§ 425 </w:t>
      </w:r>
      <w:r w:rsidRPr="003C3F22">
        <w:rPr>
          <w:rFonts w:eastAsia="Times New Roman" w:cs="Times New Roman"/>
          <w:bCs/>
          <w:u w:val="single"/>
          <w:lang w:val="it-IT" w:eastAsia="it-IT"/>
        </w:rPr>
        <w:t>Trestného zákona</w:t>
      </w:r>
      <w:r w:rsidRPr="003C3F22">
        <w:rPr>
          <w:rFonts w:cs="Segoe UI"/>
          <w:u w:val="single"/>
        </w:rPr>
        <w:t>)</w:t>
      </w:r>
      <w:r w:rsidRPr="003C3F22">
        <w:rPr>
          <w:rFonts w:cs="Arial"/>
          <w:u w:val="single"/>
        </w:rPr>
        <w:t>.</w:t>
      </w:r>
      <w:r w:rsidRPr="00C62246">
        <w:rPr>
          <w:rFonts w:cs="Arial"/>
          <w:u w:val="single"/>
        </w:rPr>
        <w:t xml:space="preserve"> </w:t>
      </w:r>
      <w:r w:rsidRPr="00C62246">
        <w:rPr>
          <w:rFonts w:eastAsia="Times New Roman" w:cs="Times New Roman"/>
          <w:lang w:val="it-IT" w:eastAsia="it-IT"/>
        </w:rPr>
        <w:t>Ďalej si dovoľujem upozorniť, že:</w:t>
      </w:r>
    </w:p>
    <w:p w:rsidR="007177AF" w:rsidRPr="00C62246" w:rsidRDefault="007177AF" w:rsidP="001A3A73">
      <w:pPr>
        <w:pStyle w:val="Odsekzoznamu"/>
        <w:numPr>
          <w:ilvl w:val="1"/>
          <w:numId w:val="1"/>
        </w:numPr>
        <w:spacing w:after="0"/>
        <w:jc w:val="both"/>
        <w:rPr>
          <w:rFonts w:eastAsia="Times New Roman" w:cs="Segoe UI"/>
          <w:i/>
          <w:lang w:val="it-IT" w:eastAsia="it-IT"/>
        </w:rPr>
      </w:pPr>
      <w:r w:rsidRPr="00C62246">
        <w:rPr>
          <w:rFonts w:eastAsia="Times New Roman" w:cs="Times New Roman"/>
          <w:u w:val="single"/>
          <w:lang w:val="it-IT" w:eastAsia="it-IT"/>
        </w:rPr>
        <w:t>Mučenie zakazuje Európsky dohovor o ľudských právach</w:t>
      </w:r>
      <w:r w:rsidRPr="00C62246">
        <w:rPr>
          <w:rFonts w:eastAsia="Times New Roman" w:cs="Times New Roman"/>
          <w:lang w:val="it-IT" w:eastAsia="it-IT"/>
        </w:rPr>
        <w:t xml:space="preserve"> (Čl.3) </w:t>
      </w:r>
      <w:r w:rsidRPr="00C62246">
        <w:rPr>
          <w:rFonts w:eastAsia="Times New Roman" w:cs="Times New Roman"/>
          <w:u w:val="single"/>
          <w:lang w:val="it-IT" w:eastAsia="it-IT"/>
        </w:rPr>
        <w:t>a aj Ústava SR</w:t>
      </w:r>
      <w:r w:rsidRPr="00C62246">
        <w:rPr>
          <w:rFonts w:eastAsia="Times New Roman" w:cs="Times New Roman"/>
          <w:lang w:val="it-IT" w:eastAsia="it-IT"/>
        </w:rPr>
        <w:t xml:space="preserve"> (</w:t>
      </w:r>
      <w:r w:rsidRPr="00C62246">
        <w:rPr>
          <w:rFonts w:eastAsia="Times New Roman" w:cs="Segoe UI"/>
          <w:lang w:val="it-IT" w:eastAsia="it-IT"/>
        </w:rPr>
        <w:t>Čl. 16 ods.2).</w:t>
      </w:r>
    </w:p>
    <w:p w:rsidR="007177AF" w:rsidRPr="00C62246" w:rsidRDefault="007177AF" w:rsidP="001A3A73">
      <w:pPr>
        <w:pStyle w:val="Odsekzoznamu"/>
        <w:numPr>
          <w:ilvl w:val="1"/>
          <w:numId w:val="1"/>
        </w:numPr>
        <w:spacing w:after="0"/>
        <w:jc w:val="both"/>
        <w:rPr>
          <w:rFonts w:eastAsia="Times New Roman" w:cs="Segoe UI"/>
          <w:i/>
          <w:lang w:val="it-IT" w:eastAsia="it-IT"/>
        </w:rPr>
      </w:pPr>
      <w:r w:rsidRPr="00C62246">
        <w:rPr>
          <w:rFonts w:eastAsia="Times New Roman" w:cs="Segoe UI"/>
          <w:lang w:val="it-IT" w:eastAsia="it-IT"/>
        </w:rPr>
        <w:t xml:space="preserve">Pritom podľa Čl. 16 ods.1 </w:t>
      </w:r>
      <w:r w:rsidRPr="00C62246">
        <w:rPr>
          <w:rFonts w:eastAsia="Times New Roman" w:cs="Segoe UI"/>
          <w:u w:val="single"/>
          <w:lang w:val="it-IT" w:eastAsia="it-IT"/>
        </w:rPr>
        <w:t>Ústavy SR je zaručená nedotknuteľnosť osoby</w:t>
      </w:r>
      <w:r w:rsidRPr="00C62246">
        <w:rPr>
          <w:rFonts w:eastAsia="Times New Roman" w:cs="Segoe UI"/>
          <w:lang w:val="it-IT" w:eastAsia="it-IT"/>
        </w:rPr>
        <w:t xml:space="preserve"> a jej súkromia, </w:t>
      </w:r>
      <w:r w:rsidRPr="00C62246">
        <w:rPr>
          <w:rFonts w:eastAsia="Times New Roman" w:cs="Segoe UI"/>
          <w:u w:val="single"/>
          <w:lang w:val="it-IT" w:eastAsia="it-IT"/>
        </w:rPr>
        <w:t>pričom môže byť obmedzená len v prípadoch ustanovených zákonom</w:t>
      </w:r>
      <w:r w:rsidRPr="00C62246">
        <w:rPr>
          <w:rFonts w:eastAsia="Times New Roman" w:cs="Segoe UI"/>
          <w:lang w:val="it-IT" w:eastAsia="it-IT"/>
        </w:rPr>
        <w:t>.</w:t>
      </w:r>
    </w:p>
    <w:p w:rsidR="007177AF" w:rsidRPr="00C62246" w:rsidRDefault="007177AF" w:rsidP="001A3A73">
      <w:pPr>
        <w:pStyle w:val="Odsekzoznamu"/>
        <w:numPr>
          <w:ilvl w:val="1"/>
          <w:numId w:val="1"/>
        </w:numPr>
        <w:shd w:val="clear" w:color="auto" w:fill="FFFFFF"/>
        <w:spacing w:after="0"/>
        <w:jc w:val="both"/>
        <w:rPr>
          <w:rFonts w:eastAsia="Times New Roman" w:cs="Segoe UI"/>
          <w:lang w:val="it-IT" w:eastAsia="it-IT"/>
        </w:rPr>
      </w:pPr>
      <w:r w:rsidRPr="00C62246">
        <w:rPr>
          <w:rFonts w:eastAsia="Times New Roman" w:cs="Segoe UI"/>
          <w:lang w:val="it-IT" w:eastAsia="it-IT"/>
        </w:rPr>
        <w:t>Rovnako podľa Čl. 2 ods.2 Ústavy SR štátne orgány môžu konať iba na základe ústavy, v jej medziach a v rozsahu a spôsobom, ktorý ustanoví zákon.</w:t>
      </w:r>
    </w:p>
    <w:p w:rsidR="007177AF" w:rsidRPr="00C62246" w:rsidRDefault="007177AF" w:rsidP="001A3A73">
      <w:pPr>
        <w:pStyle w:val="Odsekzoznamu"/>
        <w:numPr>
          <w:ilvl w:val="1"/>
          <w:numId w:val="1"/>
        </w:numPr>
        <w:shd w:val="clear" w:color="auto" w:fill="FFFFFF"/>
        <w:spacing w:after="0"/>
        <w:jc w:val="both"/>
        <w:rPr>
          <w:rFonts w:eastAsia="Times New Roman" w:cs="Segoe UI"/>
          <w:lang w:val="it-IT" w:eastAsia="it-IT"/>
        </w:rPr>
      </w:pPr>
      <w:r w:rsidRPr="00C62246">
        <w:rPr>
          <w:rFonts w:eastAsia="Times New Roman" w:cs="Segoe UI"/>
          <w:lang w:val="it-IT" w:eastAsia="it-IT"/>
        </w:rPr>
        <w:t xml:space="preserve">V zmysle Čl. 13 ods.2 Ústavy SR </w:t>
      </w:r>
      <w:r w:rsidRPr="00C62246">
        <w:rPr>
          <w:rFonts w:eastAsia="Times New Roman" w:cs="Segoe UI"/>
          <w:u w:val="single"/>
          <w:lang w:val="it-IT" w:eastAsia="it-IT"/>
        </w:rPr>
        <w:t>medze základných práv a slobôd možno upraviť za podmienok ustanovených touto ústavou len zákonom</w:t>
      </w:r>
      <w:r w:rsidRPr="00C62246">
        <w:rPr>
          <w:rFonts w:eastAsia="Times New Roman" w:cs="Segoe UI"/>
          <w:lang w:val="it-IT" w:eastAsia="it-IT"/>
        </w:rPr>
        <w:t xml:space="preserve">. </w:t>
      </w:r>
    </w:p>
    <w:p w:rsidR="007177AF" w:rsidRPr="00C62246" w:rsidRDefault="007177AF" w:rsidP="001A3A73">
      <w:pPr>
        <w:pStyle w:val="Odsekzoznamu"/>
        <w:numPr>
          <w:ilvl w:val="1"/>
          <w:numId w:val="1"/>
        </w:numPr>
        <w:spacing w:after="0"/>
        <w:jc w:val="both"/>
        <w:rPr>
          <w:rFonts w:cs="Segoe UI"/>
          <w:bCs/>
        </w:rPr>
      </w:pPr>
      <w:r w:rsidRPr="00C62246">
        <w:rPr>
          <w:u w:val="single"/>
        </w:rPr>
        <w:t xml:space="preserve">Počas trvania vyhláseného núdzového stavu vládou môže obmedziť nedotknuteľnosť osoby a jej súkromia aj vláda a to iba jej evakuáciou na určené miesto </w:t>
      </w:r>
      <w:r w:rsidRPr="00C62246">
        <w:t>(</w:t>
      </w:r>
      <w:r w:rsidRPr="00C62246">
        <w:rPr>
          <w:rFonts w:eastAsia="Times New Roman" w:cs="Segoe UI"/>
          <w:lang w:val="it-IT" w:eastAsia="it-IT"/>
        </w:rPr>
        <w:t xml:space="preserve">Čl. 5 odst. 3 písm. a) </w:t>
      </w:r>
      <w:r w:rsidRPr="00C62246">
        <w:rPr>
          <w:rFonts w:cs="Segoe UI"/>
          <w:bCs/>
        </w:rPr>
        <w:t xml:space="preserve">Ústavného zákona č. 227/2002 </w:t>
      </w:r>
      <w:proofErr w:type="spellStart"/>
      <w:r w:rsidRPr="00C62246">
        <w:rPr>
          <w:rFonts w:cs="Segoe UI"/>
          <w:bCs/>
        </w:rPr>
        <w:t>Z.z</w:t>
      </w:r>
      <w:proofErr w:type="spellEnd"/>
      <w:r w:rsidRPr="00C62246">
        <w:rPr>
          <w:rFonts w:cs="Segoe UI"/>
          <w:bCs/>
        </w:rPr>
        <w:t xml:space="preserve">.). </w:t>
      </w:r>
      <w:r w:rsidRPr="00C62246">
        <w:rPr>
          <w:rFonts w:cs="Segoe UI"/>
          <w:bCs/>
          <w:u w:val="single"/>
        </w:rPr>
        <w:t>Obmedzenie rešpektovania telesnej a duševnej nedotknuteľnosti tak nie je uvedeným ustanovením dotknuté.</w:t>
      </w:r>
    </w:p>
    <w:p w:rsidR="007177AF" w:rsidRPr="00C62246" w:rsidRDefault="007177AF" w:rsidP="001A3A73">
      <w:pPr>
        <w:pStyle w:val="Odsekzoznamu"/>
        <w:numPr>
          <w:ilvl w:val="0"/>
          <w:numId w:val="8"/>
        </w:numPr>
        <w:spacing w:after="0"/>
        <w:jc w:val="both"/>
        <w:rPr>
          <w:u w:val="single"/>
        </w:rPr>
      </w:pPr>
      <w:r w:rsidRPr="00C62246">
        <w:rPr>
          <w:u w:val="single"/>
        </w:rPr>
        <w:t>Vyhláška Úradu verejného zdravotníctva Slovenskej republiky č. 11/2020, ktorou sa nariaďuje povinnosť prekrytia horných dýchacích ciest je vydaná v rozpore s vyššie uvedenými legislatívnymi podmienkami. Navyše:</w:t>
      </w:r>
    </w:p>
    <w:p w:rsidR="007177AF" w:rsidRPr="00C62246" w:rsidRDefault="007177AF" w:rsidP="001A3A73">
      <w:pPr>
        <w:pStyle w:val="Normlnywebov"/>
        <w:numPr>
          <w:ilvl w:val="0"/>
          <w:numId w:val="9"/>
        </w:numPr>
        <w:shd w:val="clear" w:color="auto" w:fill="FFFFFF"/>
        <w:spacing w:before="0" w:beforeAutospacing="0" w:after="0" w:afterAutospacing="0" w:line="276" w:lineRule="auto"/>
        <w:ind w:left="1134"/>
        <w:contextualSpacing/>
        <w:jc w:val="both"/>
        <w:rPr>
          <w:rFonts w:asciiTheme="minorHAnsi" w:hAnsiTheme="minorHAnsi" w:cs="Arial"/>
          <w:sz w:val="22"/>
          <w:szCs w:val="22"/>
          <w:u w:val="single"/>
        </w:rPr>
      </w:pPr>
      <w:r w:rsidRPr="00C62246">
        <w:rPr>
          <w:rFonts w:asciiTheme="minorHAnsi" w:hAnsiTheme="minorHAnsi" w:cs="Arial"/>
          <w:sz w:val="22"/>
          <w:szCs w:val="22"/>
        </w:rPr>
        <w:t xml:space="preserve">S poukazom na teóriu práva ako aj Uznesenie Ústavného súdu Slovenskej republiky, zo dňa 18.5.2016, sp. zn. I. ÚS 323/2016-46, Rozsudok Najvyššieho súdu SR, zo dňa 12.12.2018, sp. zn. 8 Sžr 52/2016, </w:t>
      </w:r>
      <w:r w:rsidRPr="00C62246">
        <w:rPr>
          <w:rFonts w:asciiTheme="minorHAnsi" w:hAnsiTheme="minorHAnsi" w:cs="Arial"/>
          <w:sz w:val="22"/>
          <w:szCs w:val="22"/>
          <w:u w:val="single"/>
        </w:rPr>
        <w:t>právny akt trpiaci </w:t>
      </w:r>
      <w:r w:rsidRPr="00C62246">
        <w:rPr>
          <w:rStyle w:val="Zvraznenie"/>
          <w:rFonts w:asciiTheme="minorHAnsi" w:hAnsiTheme="minorHAnsi" w:cs="Arial"/>
          <w:bCs/>
          <w:i w:val="0"/>
          <w:sz w:val="22"/>
          <w:szCs w:val="22"/>
          <w:u w:val="single"/>
        </w:rPr>
        <w:t>nedostatkom právnej formy</w:t>
      </w:r>
      <w:r w:rsidRPr="00C62246">
        <w:rPr>
          <w:rStyle w:val="has-inline-color"/>
          <w:rFonts w:asciiTheme="minorHAnsi" w:hAnsiTheme="minorHAnsi" w:cs="Arial"/>
          <w:sz w:val="22"/>
          <w:szCs w:val="22"/>
          <w:u w:val="single"/>
        </w:rPr>
        <w:t> je </w:t>
      </w:r>
      <w:r w:rsidRPr="00C62246">
        <w:rPr>
          <w:rStyle w:val="Siln"/>
          <w:rFonts w:asciiTheme="minorHAnsi" w:hAnsiTheme="minorHAnsi" w:cs="Arial"/>
          <w:b w:val="0"/>
          <w:sz w:val="22"/>
          <w:szCs w:val="22"/>
          <w:u w:val="single"/>
        </w:rPr>
        <w:t>NULITNÝ.</w:t>
      </w:r>
    </w:p>
    <w:p w:rsidR="007177AF" w:rsidRPr="00C62246" w:rsidRDefault="007177AF" w:rsidP="001A3A73">
      <w:pPr>
        <w:pStyle w:val="Normlnywebov"/>
        <w:numPr>
          <w:ilvl w:val="0"/>
          <w:numId w:val="9"/>
        </w:numPr>
        <w:shd w:val="clear" w:color="auto" w:fill="FFFFFF"/>
        <w:spacing w:before="0" w:beforeAutospacing="0" w:after="0" w:afterAutospacing="0" w:line="276" w:lineRule="auto"/>
        <w:ind w:left="1134"/>
        <w:contextualSpacing/>
        <w:jc w:val="both"/>
        <w:rPr>
          <w:rFonts w:asciiTheme="minorHAnsi" w:hAnsiTheme="minorHAnsi" w:cs="Arial"/>
          <w:sz w:val="22"/>
          <w:szCs w:val="22"/>
        </w:rPr>
      </w:pPr>
      <w:r w:rsidRPr="00C62246">
        <w:rPr>
          <w:rFonts w:asciiTheme="minorHAnsi" w:hAnsiTheme="minorHAnsi" w:cs="Arial"/>
          <w:sz w:val="22"/>
          <w:szCs w:val="22"/>
        </w:rPr>
        <w:lastRenderedPageBreak/>
        <w:t xml:space="preserve">S poukazom na čl. 13 ods. 1 písm. a), čl. 120 ods. 1 Ústavy SR, </w:t>
      </w:r>
      <w:r w:rsidRPr="00C62246">
        <w:rPr>
          <w:rFonts w:asciiTheme="minorHAnsi" w:hAnsiTheme="minorHAnsi" w:cs="Arial"/>
          <w:sz w:val="22"/>
          <w:szCs w:val="22"/>
          <w:u w:val="single"/>
        </w:rPr>
        <w:t>povinnosti možno ukladať zákonom alebo na základe zákona, v jeho medziach a pri zachovaní základných práv a slobôd.</w:t>
      </w:r>
      <w:r w:rsidRPr="00C62246">
        <w:rPr>
          <w:rFonts w:asciiTheme="minorHAnsi" w:hAnsiTheme="minorHAnsi" w:cs="Arial"/>
          <w:sz w:val="22"/>
          <w:szCs w:val="22"/>
        </w:rPr>
        <w:t> </w:t>
      </w:r>
    </w:p>
    <w:p w:rsidR="007177AF" w:rsidRDefault="007177AF" w:rsidP="001A3A73">
      <w:pPr>
        <w:pStyle w:val="Normlnywebov"/>
        <w:numPr>
          <w:ilvl w:val="0"/>
          <w:numId w:val="9"/>
        </w:numPr>
        <w:shd w:val="clear" w:color="auto" w:fill="FFFFFF"/>
        <w:spacing w:before="0" w:beforeAutospacing="0" w:after="0" w:afterAutospacing="0" w:line="276" w:lineRule="auto"/>
        <w:ind w:left="1134"/>
        <w:contextualSpacing/>
        <w:jc w:val="both"/>
        <w:rPr>
          <w:rFonts w:asciiTheme="minorHAnsi" w:hAnsiTheme="minorHAnsi" w:cs="Arial"/>
          <w:sz w:val="22"/>
          <w:szCs w:val="22"/>
        </w:rPr>
      </w:pPr>
      <w:r w:rsidRPr="00C62246">
        <w:rPr>
          <w:rFonts w:asciiTheme="minorHAnsi" w:hAnsiTheme="minorHAnsi" w:cs="Arial"/>
          <w:sz w:val="22"/>
          <w:szCs w:val="22"/>
        </w:rPr>
        <w:t xml:space="preserve">Predmetná vyhláška vydaná podľa § 59b Zák. č. 355/2007 Z.z. </w:t>
      </w:r>
      <w:r w:rsidRPr="00C62246">
        <w:rPr>
          <w:rFonts w:asciiTheme="minorHAnsi" w:hAnsiTheme="minorHAnsi" w:cs="Arial"/>
          <w:sz w:val="22"/>
          <w:szCs w:val="22"/>
          <w:u w:val="single"/>
        </w:rPr>
        <w:t xml:space="preserve">je </w:t>
      </w:r>
      <w:r w:rsidRPr="00C62246">
        <w:rPr>
          <w:rFonts w:asciiTheme="minorHAnsi" w:hAnsiTheme="minorHAnsi" w:cs="Arial"/>
          <w:caps/>
          <w:sz w:val="22"/>
          <w:szCs w:val="22"/>
          <w:u w:val="single"/>
        </w:rPr>
        <w:t>nulitná</w:t>
      </w:r>
      <w:r w:rsidRPr="00C62246">
        <w:rPr>
          <w:rFonts w:asciiTheme="minorHAnsi" w:hAnsiTheme="minorHAnsi" w:cs="Arial"/>
          <w:sz w:val="22"/>
          <w:szCs w:val="22"/>
          <w:u w:val="single"/>
        </w:rPr>
        <w:t xml:space="preserve"> pre jej vydanie v rozpore so zákonom.</w:t>
      </w:r>
      <w:r w:rsidRPr="00C62246">
        <w:rPr>
          <w:rFonts w:asciiTheme="minorHAnsi" w:hAnsiTheme="minorHAnsi" w:cs="Arial"/>
          <w:sz w:val="22"/>
          <w:szCs w:val="22"/>
        </w:rPr>
        <w:t xml:space="preserve"> Tvorbu a vydanie právneho predpisu upravuje Zákon č. 400/2015 Z.z., nie § 59b Zák. č. 355/2007 Z.z.  S poukazom na uvedené je predmetná vyhláška vydaná podľa § 59b Zák. č. 355/2007 Z.z. a nie podľa  Zákona č. 400/2015 Z.z.</w:t>
      </w:r>
      <w:r w:rsidRPr="00C62246">
        <w:rPr>
          <w:rStyle w:val="has-inline-color"/>
          <w:rFonts w:asciiTheme="minorHAnsi" w:hAnsiTheme="minorHAnsi" w:cs="Arial"/>
          <w:sz w:val="22"/>
          <w:szCs w:val="22"/>
        </w:rPr>
        <w:t> </w:t>
      </w:r>
      <w:r w:rsidRPr="00C62246">
        <w:rPr>
          <w:rStyle w:val="Siln"/>
          <w:rFonts w:asciiTheme="minorHAnsi" w:hAnsiTheme="minorHAnsi" w:cs="Arial"/>
          <w:b w:val="0"/>
          <w:sz w:val="22"/>
          <w:szCs w:val="22"/>
          <w:u w:val="single"/>
        </w:rPr>
        <w:t>NULITNÁ</w:t>
      </w:r>
      <w:r w:rsidRPr="00C62246">
        <w:rPr>
          <w:rFonts w:asciiTheme="minorHAnsi" w:hAnsiTheme="minorHAnsi" w:cs="Arial"/>
          <w:sz w:val="22"/>
          <w:szCs w:val="22"/>
          <w:u w:val="single"/>
        </w:rPr>
        <w:t> pre dôvod jej legislatívneho vydania v rozpore so zákonom.</w:t>
      </w:r>
      <w:r w:rsidRPr="00C62246">
        <w:rPr>
          <w:rFonts w:asciiTheme="minorHAnsi" w:hAnsiTheme="minorHAnsi" w:cs="Arial"/>
          <w:sz w:val="22"/>
          <w:szCs w:val="22"/>
        </w:rPr>
        <w:t xml:space="preserve">  </w:t>
      </w:r>
    </w:p>
    <w:p w:rsidR="007177AF" w:rsidRPr="00182667" w:rsidRDefault="007177AF" w:rsidP="001A3A73">
      <w:pPr>
        <w:pStyle w:val="Odsekzoznamu"/>
        <w:numPr>
          <w:ilvl w:val="0"/>
          <w:numId w:val="9"/>
        </w:numPr>
        <w:ind w:left="1134"/>
        <w:jc w:val="both"/>
        <w:rPr>
          <w:rFonts w:cs="Arial"/>
          <w:color w:val="000000"/>
        </w:rPr>
      </w:pPr>
      <w:r w:rsidRPr="00182667">
        <w:rPr>
          <w:color w:val="000000"/>
          <w:shd w:val="clear" w:color="auto" w:fill="FFFFFF"/>
        </w:rPr>
        <w:t xml:space="preserve">S </w:t>
      </w:r>
      <w:r w:rsidRPr="00182667">
        <w:rPr>
          <w:rFonts w:cs="Arial"/>
          <w:color w:val="000000"/>
        </w:rPr>
        <w:t xml:space="preserve">poukazom na </w:t>
      </w:r>
      <w:r>
        <w:rPr>
          <w:rFonts w:cs="Arial"/>
          <w:color w:val="000000"/>
        </w:rPr>
        <w:t xml:space="preserve">vyššie </w:t>
      </w:r>
      <w:r w:rsidRPr="00182667">
        <w:rPr>
          <w:rFonts w:cs="Arial"/>
          <w:color w:val="000000"/>
        </w:rPr>
        <w:t xml:space="preserve">citované legislatívne pravidlo vyplýva, že </w:t>
      </w:r>
      <w:r w:rsidRPr="00182667">
        <w:rPr>
          <w:rFonts w:cs="Arial"/>
          <w:color w:val="000000"/>
          <w:u w:val="single"/>
        </w:rPr>
        <w:t>splnomocnenie na vydanie vykonávacieho predpisu musí byť vyjadrené v splnomocňujúcom ustanovení, ktoré je obsahom zákona</w:t>
      </w:r>
      <w:r w:rsidRPr="00182667">
        <w:rPr>
          <w:rFonts w:cs="Arial"/>
          <w:color w:val="000000"/>
        </w:rPr>
        <w:t>. Špeciálna delegácia musí byť vždy určitá. Z jej znenia musí jasne vyplývať, ktorý orgán je splnomocnený na vydanie vykonávacieho právneho predpisu, a ďalej aké otázky a v akom rozsahu môže vo vykonávacom predpise tento splnomocnený orgán upraviť. </w:t>
      </w:r>
    </w:p>
    <w:p w:rsidR="007177AF" w:rsidRPr="00182667" w:rsidRDefault="007177AF" w:rsidP="001A3A73">
      <w:pPr>
        <w:pStyle w:val="Odsekzoznamu"/>
        <w:numPr>
          <w:ilvl w:val="0"/>
          <w:numId w:val="9"/>
        </w:numPr>
        <w:spacing w:after="0"/>
        <w:ind w:left="1134"/>
        <w:jc w:val="both"/>
        <w:rPr>
          <w:rFonts w:cs="Arial"/>
          <w:color w:val="000000"/>
        </w:rPr>
      </w:pPr>
      <w:r w:rsidRPr="00182667">
        <w:rPr>
          <w:rFonts w:cs="Arial"/>
          <w:bCs/>
          <w:color w:val="000000"/>
        </w:rPr>
        <w:t xml:space="preserve">Z obsahu zákona č. 355/2007 </w:t>
      </w:r>
      <w:proofErr w:type="spellStart"/>
      <w:r w:rsidRPr="00182667">
        <w:rPr>
          <w:rFonts w:cs="Arial"/>
          <w:bCs/>
          <w:color w:val="000000"/>
        </w:rPr>
        <w:t>Z.z</w:t>
      </w:r>
      <w:proofErr w:type="spellEnd"/>
      <w:r w:rsidRPr="00182667">
        <w:rPr>
          <w:rFonts w:cs="Arial"/>
          <w:bCs/>
          <w:color w:val="000000"/>
        </w:rPr>
        <w:t xml:space="preserve">. </w:t>
      </w:r>
      <w:r w:rsidRPr="00182667">
        <w:rPr>
          <w:bCs/>
          <w:color w:val="000000"/>
          <w:shd w:val="clear" w:color="auto" w:fill="FFFFFF"/>
        </w:rPr>
        <w:t xml:space="preserve">o ochrane, podpore a rozvoji verejného zdravia </w:t>
      </w:r>
      <w:r w:rsidRPr="00182667">
        <w:rPr>
          <w:rFonts w:cs="Arial"/>
          <w:bCs/>
          <w:color w:val="000000"/>
          <w:u w:val="single"/>
        </w:rPr>
        <w:t xml:space="preserve">nevyplýva zákonom  vyžadované osobitné splnomocňovacie ustanovenie pre </w:t>
      </w:r>
      <w:r>
        <w:rPr>
          <w:rFonts w:cs="Arial"/>
          <w:bCs/>
          <w:color w:val="000000"/>
          <w:u w:val="single"/>
        </w:rPr>
        <w:t>Ú</w:t>
      </w:r>
      <w:r w:rsidRPr="00182667">
        <w:rPr>
          <w:rFonts w:cs="Arial"/>
          <w:bCs/>
          <w:color w:val="000000"/>
          <w:u w:val="single"/>
        </w:rPr>
        <w:t>rad verejného zdravotníctva</w:t>
      </w:r>
      <w:r w:rsidRPr="00182667">
        <w:rPr>
          <w:rFonts w:cs="Arial"/>
          <w:bCs/>
          <w:color w:val="000000"/>
        </w:rPr>
        <w:t xml:space="preserve"> ani pre regionálne úrady verejného zdravotníctva na vydávanie všeobecne záväzných vykonávacích právnych predpisov</w:t>
      </w:r>
      <w:r>
        <w:rPr>
          <w:rFonts w:cs="Arial"/>
          <w:bCs/>
          <w:color w:val="000000"/>
        </w:rPr>
        <w:t xml:space="preserve"> (vyhlášok)</w:t>
      </w:r>
      <w:r w:rsidRPr="00182667">
        <w:rPr>
          <w:rFonts w:cs="Arial"/>
          <w:bCs/>
          <w:color w:val="000000"/>
        </w:rPr>
        <w:t>.</w:t>
      </w:r>
      <w:r w:rsidRPr="00182667">
        <w:rPr>
          <w:rFonts w:cs="Arial"/>
          <w:color w:val="000000"/>
        </w:rPr>
        <w:t> </w:t>
      </w:r>
    </w:p>
    <w:p w:rsidR="007177AF" w:rsidRPr="00182667" w:rsidRDefault="007177AF" w:rsidP="001A3A73">
      <w:pPr>
        <w:pStyle w:val="Odsekzoznamu"/>
        <w:numPr>
          <w:ilvl w:val="0"/>
          <w:numId w:val="9"/>
        </w:numPr>
        <w:spacing w:after="0"/>
        <w:ind w:left="1134"/>
        <w:jc w:val="both"/>
        <w:rPr>
          <w:rFonts w:cs="Calibri"/>
          <w:bCs/>
          <w:color w:val="000000"/>
        </w:rPr>
      </w:pPr>
      <w:r w:rsidRPr="00182667">
        <w:rPr>
          <w:rFonts w:cs="Arial"/>
          <w:bCs/>
          <w:color w:val="000000"/>
        </w:rPr>
        <w:t xml:space="preserve">V otázkach podľa § 12 a § 48 ods. 4 zákona č. 355/2007 </w:t>
      </w:r>
      <w:proofErr w:type="spellStart"/>
      <w:r w:rsidRPr="00182667">
        <w:rPr>
          <w:rFonts w:cs="Arial"/>
          <w:bCs/>
          <w:color w:val="000000"/>
        </w:rPr>
        <w:t>Z.z</w:t>
      </w:r>
      <w:proofErr w:type="spellEnd"/>
      <w:r w:rsidRPr="00182667">
        <w:rPr>
          <w:rFonts w:cs="Arial"/>
          <w:bCs/>
          <w:color w:val="000000"/>
        </w:rPr>
        <w:t>.</w:t>
      </w:r>
      <w:r w:rsidRPr="00182667">
        <w:rPr>
          <w:rFonts w:cs="Arial"/>
          <w:color w:val="000000"/>
        </w:rPr>
        <w:t xml:space="preserve"> </w:t>
      </w:r>
      <w:r w:rsidRPr="00182667">
        <w:rPr>
          <w:rFonts w:eastAsia="Times New Roman" w:cs="Segoe UI"/>
          <w:u w:val="single"/>
          <w:lang w:val="it-IT" w:eastAsia="it-IT"/>
        </w:rPr>
        <w:t>PhDr. RNDr. MUDr. Ján Mikas, PhD., MPH – hlavný hygienik Slovenskej republiky</w:t>
      </w:r>
      <w:r w:rsidRPr="00182667">
        <w:rPr>
          <w:rFonts w:cs="Arial"/>
          <w:bCs/>
          <w:color w:val="000000"/>
          <w:u w:val="single"/>
        </w:rPr>
        <w:t xml:space="preserve"> v mene Úradu na ochranu verejného zdravia nemôže vydávať všeobecne záväzné vykonávacie právne predpisy (vyhlášky).</w:t>
      </w:r>
      <w:r w:rsidRPr="00182667">
        <w:rPr>
          <w:rFonts w:cs="Arial"/>
          <w:bCs/>
          <w:color w:val="000000"/>
        </w:rPr>
        <w:t xml:space="preserve"> Zákon mu k tomu nedáva špeciálnu delegáciu v zmysle </w:t>
      </w:r>
      <w:r w:rsidRPr="00182667">
        <w:rPr>
          <w:rFonts w:cs="Calibri"/>
          <w:color w:val="000000"/>
          <w:shd w:val="clear" w:color="auto" w:fill="FFFFFF"/>
        </w:rPr>
        <w:t xml:space="preserve">§ </w:t>
      </w:r>
      <w:r w:rsidRPr="00182667">
        <w:rPr>
          <w:rFonts w:cs="Calibri"/>
          <w:bCs/>
          <w:color w:val="000000"/>
        </w:rPr>
        <w:t xml:space="preserve">5 ods. 2 Zák. č. 400/2015 </w:t>
      </w:r>
      <w:proofErr w:type="spellStart"/>
      <w:r w:rsidRPr="00182667">
        <w:rPr>
          <w:rFonts w:cs="Calibri"/>
          <w:bCs/>
          <w:color w:val="000000"/>
        </w:rPr>
        <w:t>Z.z</w:t>
      </w:r>
      <w:proofErr w:type="spellEnd"/>
      <w:r w:rsidRPr="00182667">
        <w:rPr>
          <w:rFonts w:cs="Calibri"/>
          <w:bCs/>
          <w:color w:val="000000"/>
        </w:rPr>
        <w:t>., v spojení s citovanými rozhodnutiami ústavného súdu.</w:t>
      </w:r>
    </w:p>
    <w:p w:rsidR="007177AF" w:rsidRPr="00182667" w:rsidRDefault="007177AF" w:rsidP="001A3A73">
      <w:pPr>
        <w:pStyle w:val="Odsekzoznamu"/>
        <w:numPr>
          <w:ilvl w:val="0"/>
          <w:numId w:val="9"/>
        </w:numPr>
        <w:spacing w:after="0"/>
        <w:ind w:left="1134"/>
        <w:jc w:val="both"/>
        <w:rPr>
          <w:rFonts w:cs="Arial"/>
          <w:color w:val="000000"/>
        </w:rPr>
      </w:pPr>
      <w:r w:rsidRPr="00182667">
        <w:rPr>
          <w:rFonts w:cs="Arial"/>
          <w:color w:val="000000"/>
        </w:rPr>
        <w:t xml:space="preserve">Zákon č. 355/2007 </w:t>
      </w:r>
      <w:proofErr w:type="spellStart"/>
      <w:r w:rsidRPr="00182667">
        <w:rPr>
          <w:rFonts w:cs="Arial"/>
          <w:color w:val="000000"/>
        </w:rPr>
        <w:t>Z.z</w:t>
      </w:r>
      <w:proofErr w:type="spellEnd"/>
      <w:r w:rsidRPr="00182667">
        <w:rPr>
          <w:rFonts w:cs="Arial"/>
          <w:color w:val="000000"/>
        </w:rPr>
        <w:t xml:space="preserve">. </w:t>
      </w:r>
      <w:r w:rsidRPr="00182667">
        <w:rPr>
          <w:rFonts w:cs="Arial"/>
          <w:color w:val="000000"/>
          <w:u w:val="single"/>
        </w:rPr>
        <w:t>dáva špeciálnu delegáciu na vydávanie všeobecne záväzných právnych predpisov iba v ustanovení § 62 v spojení s § 3 ods. 1 písm. a) ministerstvu zdravotníctva, a to v právnych veciach a rozsahu tam určenom</w:t>
      </w:r>
      <w:r w:rsidRPr="00182667">
        <w:rPr>
          <w:rFonts w:cs="Arial"/>
          <w:color w:val="000000"/>
        </w:rPr>
        <w:t xml:space="preserve">. Zákon je v tom jednoznačný, a s poukazom na čl. 2 ods. 2 Ústavy SR je konanie </w:t>
      </w:r>
      <w:r w:rsidRPr="00182667">
        <w:rPr>
          <w:rFonts w:eastAsia="Times New Roman" w:cs="Segoe UI"/>
          <w:lang w:val="it-IT" w:eastAsia="it-IT"/>
        </w:rPr>
        <w:t>PhDr. RNDr. MUDr. Jánom Mikasom, PhD., MPH – hlavným hygienikom Slovenskej republiky</w:t>
      </w:r>
      <w:r w:rsidRPr="00182667">
        <w:rPr>
          <w:rFonts w:cs="Arial"/>
          <w:color w:val="000000"/>
        </w:rPr>
        <w:t xml:space="preserve"> v hrubom rozpore s ústavou a zákonmi SR. </w:t>
      </w:r>
    </w:p>
    <w:p w:rsidR="007177AF" w:rsidRPr="00C62246" w:rsidRDefault="007177AF" w:rsidP="001A3A73">
      <w:pPr>
        <w:pStyle w:val="Odsekzoznamu"/>
        <w:numPr>
          <w:ilvl w:val="1"/>
          <w:numId w:val="1"/>
        </w:numPr>
        <w:shd w:val="clear" w:color="auto" w:fill="FFFFFF"/>
        <w:spacing w:after="0"/>
        <w:ind w:left="1134"/>
        <w:jc w:val="both"/>
        <w:rPr>
          <w:rFonts w:cs="Arial"/>
          <w:u w:val="single"/>
        </w:rPr>
      </w:pPr>
      <w:r w:rsidRPr="00C62246">
        <w:rPr>
          <w:rFonts w:cs="Arial"/>
        </w:rPr>
        <w:t xml:space="preserve">Predmetná vyhláška je </w:t>
      </w:r>
      <w:r w:rsidRPr="00C62246">
        <w:rPr>
          <w:rFonts w:cs="Arial"/>
          <w:u w:val="single"/>
        </w:rPr>
        <w:t>navyše vydaná podľa </w:t>
      </w:r>
      <w:r w:rsidRPr="00C62246">
        <w:rPr>
          <w:rStyle w:val="Siln"/>
          <w:rFonts w:cs="Arial"/>
          <w:b w:val="0"/>
          <w:u w:val="single"/>
        </w:rPr>
        <w:t>§ 48 ods. 4 písm. r)</w:t>
      </w:r>
      <w:r w:rsidRPr="00C62246">
        <w:rPr>
          <w:rStyle w:val="Siln"/>
          <w:rFonts w:cs="Arial"/>
          <w:u w:val="single"/>
        </w:rPr>
        <w:t> </w:t>
      </w:r>
      <w:r w:rsidRPr="00C62246">
        <w:rPr>
          <w:rFonts w:cs="Arial"/>
          <w:u w:val="single"/>
        </w:rPr>
        <w:t xml:space="preserve">Zákona č. 355/2007 </w:t>
      </w:r>
      <w:proofErr w:type="spellStart"/>
      <w:r w:rsidRPr="00C62246">
        <w:rPr>
          <w:rFonts w:cs="Arial"/>
          <w:u w:val="single"/>
        </w:rPr>
        <w:t>Z.z</w:t>
      </w:r>
      <w:proofErr w:type="spellEnd"/>
      <w:r w:rsidRPr="00C62246">
        <w:rPr>
          <w:rFonts w:cs="Arial"/>
        </w:rPr>
        <w:t xml:space="preserve">. Označený paragraf </w:t>
      </w:r>
      <w:r w:rsidRPr="00C62246">
        <w:rPr>
          <w:rFonts w:cs="Arial"/>
          <w:u w:val="single"/>
        </w:rPr>
        <w:t xml:space="preserve">hovorí: </w:t>
      </w:r>
      <w:r w:rsidRPr="00C62246">
        <w:rPr>
          <w:rStyle w:val="Zvraznenie"/>
          <w:rFonts w:cs="Arial"/>
          <w:u w:val="single"/>
        </w:rPr>
        <w:t>„ÚVZ vydáva opatrenie na </w:t>
      </w:r>
      <w:r w:rsidRPr="00C62246">
        <w:rPr>
          <w:rStyle w:val="Siln"/>
          <w:rFonts w:cs="Arial"/>
          <w:b w:val="0"/>
          <w:i/>
          <w:iCs/>
          <w:u w:val="single"/>
        </w:rPr>
        <w:t>po</w:t>
      </w:r>
      <w:r w:rsidRPr="00C62246">
        <w:rPr>
          <w:rStyle w:val="Zvraznenie"/>
          <w:rFonts w:cs="Arial"/>
          <w:u w:val="single"/>
        </w:rPr>
        <w:t xml:space="preserve">užívanie preventívnych a iných ochranných pomôcok“, </w:t>
      </w:r>
      <w:r w:rsidRPr="00C62246">
        <w:rPr>
          <w:rStyle w:val="Zvraznenie"/>
          <w:rFonts w:cs="Arial"/>
          <w:i w:val="0"/>
          <w:u w:val="single"/>
        </w:rPr>
        <w:t>presne</w:t>
      </w:r>
      <w:r w:rsidRPr="00C62246">
        <w:rPr>
          <w:rStyle w:val="Zvraznenie"/>
          <w:rFonts w:cs="Arial"/>
          <w:u w:val="single"/>
        </w:rPr>
        <w:t xml:space="preserve"> </w:t>
      </w:r>
      <w:r w:rsidRPr="00C62246">
        <w:rPr>
          <w:rFonts w:cs="Arial"/>
          <w:u w:val="single"/>
        </w:rPr>
        <w:t>však nevymedzuje čo sú to preventívne a čo ochranné pomôcky.</w:t>
      </w:r>
      <w:r w:rsidRPr="00C62246">
        <w:rPr>
          <w:rFonts w:cs="Arial"/>
        </w:rPr>
        <w:t xml:space="preserve"> Podľa takto neurčito vymedzeného pojmu zákonného ustanovenia (čo však tvorba zákonov nedovoľuje), môže nimi zdanlivo byť akákoľvek, </w:t>
      </w:r>
      <w:proofErr w:type="spellStart"/>
      <w:r w:rsidRPr="00C62246">
        <w:rPr>
          <w:rFonts w:cs="Arial"/>
        </w:rPr>
        <w:t>nariaďovateľom</w:t>
      </w:r>
      <w:proofErr w:type="spellEnd"/>
      <w:r w:rsidRPr="00C62246">
        <w:rPr>
          <w:rFonts w:cs="Arial"/>
        </w:rPr>
        <w:t xml:space="preserve"> vymyslená nehumánna vec, teda aj prekážka v dýchaní, ktorou sa obmedzuje dýchanie. </w:t>
      </w:r>
      <w:r w:rsidRPr="00C62246">
        <w:rPr>
          <w:rFonts w:cs="Arial"/>
          <w:u w:val="single"/>
        </w:rPr>
        <w:t>„</w:t>
      </w:r>
      <w:r w:rsidRPr="00C62246">
        <w:rPr>
          <w:rFonts w:cs="Arial"/>
          <w:i/>
          <w:u w:val="single"/>
        </w:rPr>
        <w:t>Pomôckou</w:t>
      </w:r>
      <w:r w:rsidRPr="00C62246">
        <w:rPr>
          <w:rFonts w:cs="Arial"/>
          <w:u w:val="single"/>
        </w:rPr>
        <w:t xml:space="preserve">“ jednoznačne nemôže byť vec (prekážka v dýchaní - </w:t>
      </w:r>
      <w:proofErr w:type="spellStart"/>
      <w:r w:rsidRPr="00C62246">
        <w:rPr>
          <w:rStyle w:val="Zvraznenie"/>
          <w:rFonts w:cs="Arial"/>
          <w:i w:val="0"/>
          <w:u w:val="single"/>
        </w:rPr>
        <w:t>de</w:t>
      </w:r>
      <w:proofErr w:type="spellEnd"/>
      <w:r w:rsidRPr="00C62246">
        <w:rPr>
          <w:rStyle w:val="Zvraznenie"/>
          <w:rFonts w:cs="Arial"/>
          <w:i w:val="0"/>
          <w:u w:val="single"/>
        </w:rPr>
        <w:t xml:space="preserve"> facto</w:t>
      </w:r>
      <w:r w:rsidRPr="00C62246">
        <w:rPr>
          <w:rFonts w:cs="Arial"/>
          <w:u w:val="single"/>
        </w:rPr>
        <w:t> mučiaci nástroj), ktorou sa obmedzuje dýchanie, pod ktorou sa človek dusí, má mučivé bolesti hlavy, trpí stratou koncentrácie alebo stratou pozornosti, má fóbie alebo závraty, teda prežíva fyzické a duševné utrpenie.</w:t>
      </w:r>
      <w:r w:rsidRPr="00C62246">
        <w:rPr>
          <w:rFonts w:cs="Arial"/>
        </w:rPr>
        <w:t xml:space="preserve"> </w:t>
      </w:r>
      <w:r w:rsidRPr="00C62246">
        <w:rPr>
          <w:rFonts w:cs="Arial"/>
          <w:u w:val="single"/>
        </w:rPr>
        <w:t>Označený paragraf tak</w:t>
      </w:r>
      <w:r w:rsidRPr="00C62246">
        <w:rPr>
          <w:rFonts w:cs="Arial"/>
        </w:rPr>
        <w:t xml:space="preserve"> nehovorí „</w:t>
      </w:r>
      <w:r w:rsidRPr="00C62246">
        <w:rPr>
          <w:rFonts w:cs="Arial"/>
          <w:i/>
        </w:rPr>
        <w:t>o</w:t>
      </w:r>
      <w:r w:rsidRPr="00C62246">
        <w:rPr>
          <w:rStyle w:val="Siln"/>
          <w:rFonts w:cs="Arial"/>
          <w:i/>
        </w:rPr>
        <w:t> </w:t>
      </w:r>
      <w:r w:rsidRPr="00C62246">
        <w:rPr>
          <w:rStyle w:val="Siln"/>
          <w:rFonts w:cs="Arial"/>
          <w:b w:val="0"/>
          <w:i/>
        </w:rPr>
        <w:t>povinnosti</w:t>
      </w:r>
      <w:r w:rsidRPr="00C62246">
        <w:rPr>
          <w:rStyle w:val="Siln"/>
          <w:rFonts w:cs="Arial"/>
          <w:b w:val="0"/>
        </w:rPr>
        <w:t xml:space="preserve"> </w:t>
      </w:r>
      <w:r w:rsidRPr="00C62246">
        <w:rPr>
          <w:rStyle w:val="Siln"/>
          <w:rFonts w:cs="Arial"/>
          <w:b w:val="0"/>
          <w:i/>
        </w:rPr>
        <w:t>prekrývania horných dýchacích ciest</w:t>
      </w:r>
      <w:r w:rsidRPr="00C62246">
        <w:rPr>
          <w:rStyle w:val="Siln"/>
          <w:rFonts w:cs="Arial"/>
          <w:b w:val="0"/>
        </w:rPr>
        <w:t>“</w:t>
      </w:r>
      <w:r w:rsidRPr="00C62246">
        <w:rPr>
          <w:rStyle w:val="Siln"/>
          <w:rFonts w:cs="Arial"/>
        </w:rPr>
        <w:t xml:space="preserve">, </w:t>
      </w:r>
      <w:r w:rsidRPr="00C62246">
        <w:rPr>
          <w:rStyle w:val="Siln"/>
          <w:rFonts w:cs="Arial"/>
          <w:b w:val="0"/>
        </w:rPr>
        <w:t>a</w:t>
      </w:r>
      <w:r w:rsidRPr="00C62246">
        <w:rPr>
          <w:rFonts w:cs="Arial"/>
        </w:rPr>
        <w:t xml:space="preserve">le ako je uvedené vyššie </w:t>
      </w:r>
      <w:r w:rsidRPr="00C62246">
        <w:rPr>
          <w:rFonts w:cs="Arial"/>
          <w:u w:val="single"/>
        </w:rPr>
        <w:t>hovorí „</w:t>
      </w:r>
      <w:r w:rsidRPr="00C62246">
        <w:rPr>
          <w:rFonts w:cs="Arial"/>
          <w:i/>
          <w:u w:val="single"/>
        </w:rPr>
        <w:t>o používaní preventívnych a iných ochranných pomôcok</w:t>
      </w:r>
      <w:r w:rsidRPr="00C62246">
        <w:rPr>
          <w:rFonts w:cs="Arial"/>
          <w:u w:val="single"/>
        </w:rPr>
        <w:t xml:space="preserve">“. </w:t>
      </w:r>
      <w:r w:rsidRPr="00C62246">
        <w:rPr>
          <w:rFonts w:cs="Arial"/>
        </w:rPr>
        <w:t xml:space="preserve">Predmetná vyhláška je tak súčasne v rozpore s § 4 ods. 1 Zák. č. 400/2015 </w:t>
      </w:r>
      <w:proofErr w:type="spellStart"/>
      <w:r w:rsidRPr="00C62246">
        <w:rPr>
          <w:rFonts w:cs="Arial"/>
        </w:rPr>
        <w:t>Z.z</w:t>
      </w:r>
      <w:proofErr w:type="spellEnd"/>
      <w:r w:rsidRPr="00C62246">
        <w:rPr>
          <w:rFonts w:cs="Arial"/>
        </w:rPr>
        <w:t>. Právny predpis musí byť stručný, </w:t>
      </w:r>
      <w:r w:rsidRPr="00C62246">
        <w:rPr>
          <w:rStyle w:val="has-inline-color"/>
          <w:rFonts w:cs="Arial"/>
          <w:bCs/>
        </w:rPr>
        <w:t xml:space="preserve">vnútorne </w:t>
      </w:r>
      <w:proofErr w:type="spellStart"/>
      <w:r w:rsidRPr="00C62246">
        <w:rPr>
          <w:rStyle w:val="has-inline-color"/>
          <w:rFonts w:cs="Arial"/>
          <w:bCs/>
        </w:rPr>
        <w:t>bezrozporný</w:t>
      </w:r>
      <w:proofErr w:type="spellEnd"/>
      <w:r w:rsidRPr="00C62246">
        <w:rPr>
          <w:rFonts w:cs="Arial"/>
        </w:rPr>
        <w:t> a musí obsahovať ustanovenia s normatívnym obsahom, ktoré sú systematicky a obsahovo vzájomne previazané. </w:t>
      </w:r>
    </w:p>
    <w:p w:rsidR="007177AF" w:rsidRDefault="007177AF" w:rsidP="007177AF">
      <w:pPr>
        <w:spacing w:after="0"/>
        <w:contextualSpacing/>
        <w:jc w:val="both"/>
        <w:rPr>
          <w:rStyle w:val="has-inline-color"/>
          <w:rFonts w:cs="Arial"/>
          <w:bCs/>
          <w:caps/>
          <w:shd w:val="clear" w:color="auto" w:fill="FFFFFF"/>
        </w:rPr>
      </w:pPr>
      <w:r w:rsidRPr="00C62246">
        <w:rPr>
          <w:rFonts w:cs="Arial"/>
          <w:caps/>
          <w:shd w:val="clear" w:color="auto" w:fill="FFFFFF"/>
        </w:rPr>
        <w:lastRenderedPageBreak/>
        <w:t xml:space="preserve">S poukazom na NULITU predmetnej </w:t>
      </w:r>
      <w:r w:rsidRPr="00C62246">
        <w:rPr>
          <w:caps/>
        </w:rPr>
        <w:t>Vyhlášky  Úradu verejného zdravotníctva Slovenskej republiky č. 11/2020</w:t>
      </w:r>
      <w:r w:rsidRPr="00C62246">
        <w:rPr>
          <w:rFonts w:cs="Arial"/>
          <w:caps/>
          <w:shd w:val="clear" w:color="auto" w:fill="FFFFFF"/>
        </w:rPr>
        <w:t>, a to titulom už jej </w:t>
      </w:r>
      <w:r w:rsidRPr="00C62246">
        <w:rPr>
          <w:rStyle w:val="Zvraznenie"/>
          <w:rFonts w:cs="Arial"/>
          <w:i w:val="0"/>
          <w:caps/>
          <w:shd w:val="clear" w:color="auto" w:fill="FFFFFF"/>
        </w:rPr>
        <w:t>formálnych</w:t>
      </w:r>
      <w:r w:rsidRPr="00C62246">
        <w:rPr>
          <w:rFonts w:cs="Arial"/>
          <w:i/>
          <w:caps/>
          <w:shd w:val="clear" w:color="auto" w:fill="FFFFFF"/>
        </w:rPr>
        <w:t> </w:t>
      </w:r>
      <w:r w:rsidRPr="00C62246">
        <w:rPr>
          <w:rFonts w:cs="Arial"/>
          <w:caps/>
          <w:shd w:val="clear" w:color="auto" w:fill="FFFFFF"/>
        </w:rPr>
        <w:t>nedostatkov právnej formy aktu, a tiež titulom jej </w:t>
      </w:r>
      <w:r w:rsidRPr="00C62246">
        <w:rPr>
          <w:rStyle w:val="Zvraznenie"/>
          <w:rFonts w:cs="Arial"/>
          <w:i w:val="0"/>
          <w:caps/>
          <w:shd w:val="clear" w:color="auto" w:fill="FFFFFF"/>
        </w:rPr>
        <w:t>vecného</w:t>
      </w:r>
      <w:r w:rsidRPr="00C62246">
        <w:rPr>
          <w:rFonts w:cs="Arial"/>
          <w:caps/>
          <w:shd w:val="clear" w:color="auto" w:fill="FFFFFF"/>
        </w:rPr>
        <w:t> nedostatku </w:t>
      </w:r>
      <w:r w:rsidRPr="00C62246">
        <w:rPr>
          <w:rStyle w:val="Zvraznenie"/>
          <w:rFonts w:cs="Arial"/>
          <w:i w:val="0"/>
          <w:caps/>
          <w:shd w:val="clear" w:color="auto" w:fill="FFFFFF"/>
        </w:rPr>
        <w:t>právneho</w:t>
      </w:r>
      <w:r w:rsidRPr="00C62246">
        <w:rPr>
          <w:rFonts w:cs="Arial"/>
          <w:caps/>
          <w:shd w:val="clear" w:color="auto" w:fill="FFFFFF"/>
        </w:rPr>
        <w:t xml:space="preserve"> nezmyslu </w:t>
      </w:r>
      <w:r w:rsidRPr="00C62246">
        <w:rPr>
          <w:rStyle w:val="has-inline-color"/>
          <w:rFonts w:cs="Arial"/>
          <w:bCs/>
          <w:caps/>
          <w:shd w:val="clear" w:color="auto" w:fill="FFFFFF"/>
        </w:rPr>
        <w:t>nie je daná právna povinnosť prekrývania si dýchacích ciest prekážkou v dýchaní.</w:t>
      </w:r>
    </w:p>
    <w:p w:rsidR="007177AF" w:rsidRPr="00C62246" w:rsidRDefault="007177AF" w:rsidP="007177AF">
      <w:pPr>
        <w:spacing w:after="0"/>
        <w:ind w:left="708" w:firstLine="1"/>
        <w:contextualSpacing/>
        <w:jc w:val="both"/>
        <w:rPr>
          <w:rStyle w:val="has-inline-color"/>
          <w:rFonts w:cs="Arial"/>
          <w:bCs/>
          <w:caps/>
          <w:shd w:val="clear" w:color="auto" w:fill="FFFFFF"/>
        </w:rPr>
      </w:pPr>
    </w:p>
    <w:p w:rsidR="007177AF" w:rsidRPr="00C62246" w:rsidRDefault="007177AF" w:rsidP="007177AF">
      <w:pPr>
        <w:spacing w:after="0"/>
        <w:ind w:firstLine="708"/>
        <w:contextualSpacing/>
        <w:jc w:val="both"/>
      </w:pPr>
      <w:r w:rsidRPr="00C62246">
        <w:rPr>
          <w:caps/>
        </w:rPr>
        <w:t>Zákaz mučenia</w:t>
      </w:r>
      <w:r w:rsidRPr="00C62246">
        <w:rPr>
          <w:rStyle w:val="Odkaznapoznmkupodiarou"/>
          <w:caps/>
        </w:rPr>
        <w:footnoteReference w:id="1"/>
      </w:r>
      <w:r w:rsidRPr="00C62246">
        <w:rPr>
          <w:caps/>
        </w:rPr>
        <w:t xml:space="preserve"> má medzi ostatnými právami garantovanými Európskym dohovorom osobitné postavenie. Porušenie tohto práva je prakticky neospravedlniteľné. V porovnaní s inými právami do zákazu mučenia nie je prípustný žiadny legitímny zásah, ako napríklad v záujme národnej bezpečnosti, verejnej bezpečnosti, hospodárskeho blahobytu krajiny, predchádzania nepokojom a zločinnosti, ochrany zdravia alebo morálky alebo ochrany práv a slobôd iných</w:t>
      </w:r>
      <w:r w:rsidRPr="00C62246">
        <w:t xml:space="preserve">, ktorého dosiahnutím by sa štát mohol </w:t>
      </w:r>
      <w:proofErr w:type="spellStart"/>
      <w:r w:rsidRPr="00C62246">
        <w:t>exkulpovať</w:t>
      </w:r>
      <w:proofErr w:type="spellEnd"/>
      <w:r w:rsidRPr="00C62246">
        <w:t xml:space="preserve"> z jeho porušenia. Ďalšou zvláštnosťou čl. 3 Európskeho dohovoru je, že nemôže byť derogovaný. K veľkej väčšine práv, ktoré garantuje Európsky dohovor, je v zmysle čl. 15 tohto Dohovoru prípustné v prípade vojny alebo akéhokoľvek iného verejného ohrozenia štátnej existencie prijať opatrenia na odstúpenie od záväzkov ustanovených v Dohovore. </w:t>
      </w:r>
      <w:r w:rsidRPr="00C62246">
        <w:rPr>
          <w:caps/>
        </w:rPr>
        <w:t>Zákaz mučenia patrí medzi štyri články Európskeho dohovoru, od ktorých nemožno odstúpiť ani za najnaliehavejších okolností, ako je boj proti terorizmu alebo organizovanej kriminalite. Európsky dohovor mučenie zakazuje v absolútnom slova zmysle.</w:t>
      </w:r>
      <w:r w:rsidRPr="00C62246">
        <w:t xml:space="preserve"> Článok nemôže byť derogovaný ani v prípade mimoriadneho ohrozenia národnej bezpečnosti. </w:t>
      </w:r>
      <w:r w:rsidRPr="00C62246">
        <w:rPr>
          <w:caps/>
        </w:rPr>
        <w:t>Tieto základné práva a slobody nemožno obmedziť ani z dôvodu akéhokoľvek silného verejného záujmu.</w:t>
      </w:r>
    </w:p>
    <w:p w:rsidR="007177AF" w:rsidRPr="00C62246" w:rsidRDefault="007177AF" w:rsidP="007177AF">
      <w:pPr>
        <w:spacing w:after="0"/>
        <w:contextualSpacing/>
        <w:jc w:val="both"/>
      </w:pPr>
    </w:p>
    <w:p w:rsidR="007177AF" w:rsidRPr="00C62246" w:rsidRDefault="007177AF" w:rsidP="007177AF">
      <w:pPr>
        <w:spacing w:after="0"/>
        <w:ind w:firstLine="708"/>
        <w:contextualSpacing/>
        <w:jc w:val="both"/>
      </w:pPr>
      <w:r w:rsidRPr="00C62246">
        <w:rPr>
          <w:caps/>
        </w:rPr>
        <w:t xml:space="preserve">Zákaz mučenia, neľudského alebo ponižujúceho zaobchádzania alebo trestu sú právami mimoriadne závažnej povahy. </w:t>
      </w:r>
      <w:r w:rsidRPr="00C62246">
        <w:t xml:space="preserve">Oslobodenie od mučenia, neľudského alebo ponižujúceho zaobchádzania alebo trestu sú preto právami mimoriadne závažnej povahy. </w:t>
      </w:r>
      <w:r w:rsidRPr="00C62246">
        <w:rPr>
          <w:caps/>
        </w:rPr>
        <w:t>Zákaz mučenia a neľudského alebo ponižujúceho zaobchádzania alebo trestania je zakotvený vo všetkých významnejších medzinárodných dokumentoch, ktoré sa zaoberajú základnými ľudskými právami a slobodami</w:t>
      </w:r>
      <w:r w:rsidRPr="00C62246">
        <w:t>, najmä čl. 5 Všeobecnej deklarácie ľudských práv 1948; čl. 3 Európskeho dohovoru, čl. 7 Medzinárodného paktu o občianskych a politických právach (vyhláška č. 120/1976 Zb.), Dohovor proti mučeniu a inému krutému, neľudskému alebo ponižujúcemu zaobchádzaniu alebo trestaniu (vyhláška č. 143/1988 Zb.), Európsky dohovor na zabránenie mučenia a neľudského či ponižujúceho zaobchádzania alebo trestania v znení neskorších protokolov (oznámenie č. 26/1995 Z. z.), čl. 37 Dohovoru o právach dieťaťa (oznámenie č. 104/1991 Zb.).</w:t>
      </w:r>
    </w:p>
    <w:p w:rsidR="007177AF" w:rsidRPr="00C62246" w:rsidRDefault="007177AF" w:rsidP="007177AF">
      <w:pPr>
        <w:spacing w:after="0"/>
        <w:contextualSpacing/>
        <w:jc w:val="both"/>
      </w:pPr>
    </w:p>
    <w:p w:rsidR="007177AF" w:rsidRPr="00C62246" w:rsidRDefault="007177AF" w:rsidP="007177AF">
      <w:pPr>
        <w:spacing w:after="0"/>
        <w:ind w:firstLine="708"/>
        <w:contextualSpacing/>
        <w:jc w:val="both"/>
        <w:rPr>
          <w:caps/>
        </w:rPr>
      </w:pPr>
      <w:r w:rsidRPr="00C62246">
        <w:rPr>
          <w:caps/>
        </w:rPr>
        <w:t xml:space="preserve">Mučením sa rozumie akékoľvek konanie, ktorým je človeku úmyselne spôsobená silná bolesť alebo telesné alebo duševné utrpenie s cieľom získať od neho alebo od tretej osoby informácie alebo priznanie, potrestať ho za konanie, ktorého sa dopustil on alebo tretia osoba alebo z ktorého sú podozriví alebo s cieľom zastrašiť alebo prinútiť jeho alebo tretiu osobu alebo z akéhokoľvek iného dôvodu založeného na diskriminácii akéhokoľvek druhu, keď takú bolesť alebo utrpenie spôsobí verejný činiteľ alebo iná osoba konajúca z úradného poverenia, alebo z ich podnetu alebo s ich výslovným alebo tichým súhlasom. </w:t>
      </w:r>
      <w:r w:rsidRPr="00C62246">
        <w:t xml:space="preserve">Toto vymedzenie nezahŕňa bolesť alebo utrpenie, ktoré </w:t>
      </w:r>
      <w:r w:rsidRPr="00C62246">
        <w:lastRenderedPageBreak/>
        <w:t xml:space="preserve">vznikajú iba v dôsledku zákonných sankcií, sú od týchto sankcií neoddeliteľné alebo sú s nimi náhodou vyvolané (čl. I. Dohovoru proti mučeniu a inému krutému, neľudskému alebo ponižujúcemu zaobchádzaniu alebo trestaniu, vyhláška č. 143/1988 Zb.). </w:t>
      </w:r>
      <w:r w:rsidRPr="00C62246">
        <w:rPr>
          <w:caps/>
        </w:rPr>
        <w:t xml:space="preserve">V súlade s uvedenou definíciou medzinárodné chápanie mučenia obsahuje päť prvkov: </w:t>
      </w:r>
    </w:p>
    <w:p w:rsidR="007177AF" w:rsidRPr="00C62246" w:rsidRDefault="007177AF" w:rsidP="001A3A73">
      <w:pPr>
        <w:pStyle w:val="Odsekzoznamu"/>
        <w:numPr>
          <w:ilvl w:val="0"/>
          <w:numId w:val="4"/>
        </w:numPr>
        <w:spacing w:after="0"/>
        <w:jc w:val="both"/>
      </w:pPr>
      <w:r w:rsidRPr="00C62246">
        <w:t xml:space="preserve">silná bolesť alebo telesné alebo duševné utrpenie, </w:t>
      </w:r>
    </w:p>
    <w:p w:rsidR="007177AF" w:rsidRPr="00C62246" w:rsidRDefault="007177AF" w:rsidP="001A3A73">
      <w:pPr>
        <w:pStyle w:val="Odsekzoznamu"/>
        <w:numPr>
          <w:ilvl w:val="0"/>
          <w:numId w:val="4"/>
        </w:numPr>
        <w:spacing w:after="0"/>
        <w:jc w:val="both"/>
      </w:pPr>
      <w:r w:rsidRPr="00C62246">
        <w:t xml:space="preserve">úmyselné konanie, </w:t>
      </w:r>
    </w:p>
    <w:p w:rsidR="007177AF" w:rsidRPr="00C62246" w:rsidRDefault="007177AF" w:rsidP="001A3A73">
      <w:pPr>
        <w:pStyle w:val="Odsekzoznamu"/>
        <w:numPr>
          <w:ilvl w:val="0"/>
          <w:numId w:val="4"/>
        </w:numPr>
        <w:spacing w:after="0"/>
        <w:jc w:val="both"/>
      </w:pPr>
      <w:r w:rsidRPr="00C62246">
        <w:t xml:space="preserve">cieľ získať od osoby informácie alebo priznanie, potrestať ho za konanie, alebo s cieľom zastrašiť alebo prinútiť osobu, alebo z akéhokoľvek iného dôvodu založeného na diskriminácii akéhokoľvek druhu, </w:t>
      </w:r>
    </w:p>
    <w:p w:rsidR="007177AF" w:rsidRPr="00C62246" w:rsidRDefault="007177AF" w:rsidP="001A3A73">
      <w:pPr>
        <w:pStyle w:val="Odsekzoznamu"/>
        <w:numPr>
          <w:ilvl w:val="0"/>
          <w:numId w:val="4"/>
        </w:numPr>
        <w:spacing w:after="0"/>
        <w:jc w:val="both"/>
      </w:pPr>
      <w:r w:rsidRPr="00C62246">
        <w:t xml:space="preserve">takú bolesť alebo utrpenie spôsobí verejný činiteľ alebo iná osoba konajúca z úradného poverenia alebo z ich podnetu, alebo s ich výslovným alebo tichým súhlasom, </w:t>
      </w:r>
    </w:p>
    <w:p w:rsidR="007177AF" w:rsidRPr="00C62246" w:rsidRDefault="007177AF" w:rsidP="001A3A73">
      <w:pPr>
        <w:pStyle w:val="Odsekzoznamu"/>
        <w:numPr>
          <w:ilvl w:val="0"/>
          <w:numId w:val="4"/>
        </w:numPr>
        <w:spacing w:after="0"/>
        <w:jc w:val="both"/>
      </w:pPr>
      <w:r w:rsidRPr="00C62246">
        <w:t>s výnimkou bolesti alebo utrpenia, ktoré vznikajú iba v dôsledku zákonných sankcií.</w:t>
      </w:r>
    </w:p>
    <w:p w:rsidR="007177AF" w:rsidRPr="00C62246" w:rsidRDefault="007177AF" w:rsidP="007177AF">
      <w:pPr>
        <w:spacing w:after="0"/>
        <w:contextualSpacing/>
        <w:jc w:val="both"/>
      </w:pPr>
      <w:r w:rsidRPr="00C62246">
        <w:t>Najvýznamnejšie aspekty judikatúry ESĽP vo vzťahu k zákazu mučenia možno charakterizovať ako:</w:t>
      </w:r>
    </w:p>
    <w:p w:rsidR="007177AF" w:rsidRPr="00C62246" w:rsidRDefault="007177AF" w:rsidP="001A3A73">
      <w:pPr>
        <w:pStyle w:val="Odsekzoznamu"/>
        <w:numPr>
          <w:ilvl w:val="0"/>
          <w:numId w:val="3"/>
        </w:numPr>
        <w:spacing w:after="0"/>
        <w:jc w:val="both"/>
      </w:pPr>
      <w:r w:rsidRPr="00C62246">
        <w:t xml:space="preserve">zvýraznenie absolútnosti zákazu mučenia, </w:t>
      </w:r>
    </w:p>
    <w:p w:rsidR="007177AF" w:rsidRPr="00C62246" w:rsidRDefault="007177AF" w:rsidP="001A3A73">
      <w:pPr>
        <w:pStyle w:val="Odsekzoznamu"/>
        <w:numPr>
          <w:ilvl w:val="0"/>
          <w:numId w:val="3"/>
        </w:numPr>
        <w:spacing w:after="0"/>
        <w:jc w:val="both"/>
      </w:pPr>
      <w:r w:rsidRPr="00C62246">
        <w:t xml:space="preserve">prehĺbenie kolektívnej garancie dodržiavania zákazu mučenia, </w:t>
      </w:r>
    </w:p>
    <w:p w:rsidR="007177AF" w:rsidRPr="00C62246" w:rsidRDefault="007177AF" w:rsidP="001A3A73">
      <w:pPr>
        <w:pStyle w:val="Odsekzoznamu"/>
        <w:numPr>
          <w:ilvl w:val="0"/>
          <w:numId w:val="3"/>
        </w:numPr>
        <w:spacing w:after="0"/>
        <w:jc w:val="both"/>
      </w:pPr>
      <w:r w:rsidRPr="00C62246">
        <w:t xml:space="preserve">pozitívna povinnosť štátu pri zákaze mučenia, </w:t>
      </w:r>
    </w:p>
    <w:p w:rsidR="007177AF" w:rsidRPr="00C62246" w:rsidRDefault="007177AF" w:rsidP="001A3A73">
      <w:pPr>
        <w:pStyle w:val="Odsekzoznamu"/>
        <w:numPr>
          <w:ilvl w:val="0"/>
          <w:numId w:val="3"/>
        </w:numPr>
        <w:spacing w:after="0"/>
        <w:jc w:val="both"/>
      </w:pPr>
      <w:r w:rsidRPr="00C62246">
        <w:t xml:space="preserve">procesný rozmer zákazu mučenia, </w:t>
      </w:r>
    </w:p>
    <w:p w:rsidR="007177AF" w:rsidRPr="00C62246" w:rsidRDefault="007177AF" w:rsidP="001A3A73">
      <w:pPr>
        <w:pStyle w:val="Odsekzoznamu"/>
        <w:numPr>
          <w:ilvl w:val="0"/>
          <w:numId w:val="3"/>
        </w:numPr>
        <w:spacing w:after="0"/>
        <w:jc w:val="both"/>
      </w:pPr>
      <w:r w:rsidRPr="00C62246">
        <w:t xml:space="preserve">prezumpcia viny pri porušení zákazu mučenia, </w:t>
      </w:r>
    </w:p>
    <w:p w:rsidR="007177AF" w:rsidRPr="00C62246" w:rsidRDefault="007177AF" w:rsidP="001A3A73">
      <w:pPr>
        <w:pStyle w:val="Odsekzoznamu"/>
        <w:numPr>
          <w:ilvl w:val="0"/>
          <w:numId w:val="3"/>
        </w:numPr>
        <w:spacing w:after="0"/>
        <w:jc w:val="both"/>
      </w:pPr>
      <w:r w:rsidRPr="00C62246">
        <w:t>princíp „</w:t>
      </w:r>
      <w:proofErr w:type="spellStart"/>
      <w:r w:rsidRPr="00C62246">
        <w:t>non-refoulement</w:t>
      </w:r>
      <w:proofErr w:type="spellEnd"/>
      <w:r w:rsidRPr="00C62246">
        <w:t>“.</w:t>
      </w:r>
    </w:p>
    <w:p w:rsidR="007177AF" w:rsidRPr="00C62246" w:rsidRDefault="007177AF" w:rsidP="007177AF">
      <w:pPr>
        <w:spacing w:after="0"/>
        <w:contextualSpacing/>
        <w:jc w:val="both"/>
        <w:rPr>
          <w:rFonts w:eastAsia="Times New Roman" w:cs="Times New Roman"/>
          <w:lang w:val="it-IT" w:eastAsia="it-IT"/>
        </w:rPr>
      </w:pPr>
    </w:p>
    <w:p w:rsidR="007177AF" w:rsidRPr="00C62246" w:rsidRDefault="007177AF" w:rsidP="007177AF">
      <w:pPr>
        <w:shd w:val="clear" w:color="auto" w:fill="FFFFFF"/>
        <w:spacing w:after="0"/>
        <w:ind w:firstLine="708"/>
        <w:contextualSpacing/>
        <w:jc w:val="both"/>
        <w:textAlignment w:val="baseline"/>
        <w:rPr>
          <w:rFonts w:eastAsia="Times New Roman" w:cs="Times New Roman"/>
          <w:b/>
          <w:bCs/>
          <w:caps/>
          <w:lang w:val="it-IT" w:eastAsia="it-IT"/>
        </w:rPr>
      </w:pPr>
      <w:r w:rsidRPr="00C62246">
        <w:rPr>
          <w:rFonts w:eastAsia="Times New Roman" w:cs="Times New Roman"/>
          <w:bCs/>
          <w:caps/>
          <w:lang w:val="it-IT" w:eastAsia="it-IT"/>
        </w:rPr>
        <w:t xml:space="preserve">Vzhľadom na skutočnosť neexistencie zákonnej povinnosti prekrývať si horné dýchacie cesty prekážkou v dýchaní, ako aj vzhľadom na skutočnosť, že prekrývanie si horných dýchacích ciest prekážkou v dýchaní spôsobuje dotknutej osobe nielen poškodenie zdravia (mučivé bolesti hlavy ako dôsledok obmedzeného prísunu kyslíka do organizmu, ale aj stavy úzkosti, závrate...), ale aj duševné utrpenie vyplývajúce  z nezmyselného ponižujúceho zaobchádzania ako dôsledku potláčania telesnej a duševnej nedotknuteľnosti dotknutej osoby, ako aj dôsledku neodôvodneného znižovania ľudskej dôstojnosti takejto dotknutej osoby na úroveň náhubkom (značkou poslušnosti) označkovaného podriadeného otroka (podobnú funkciu v nacistickej Nemeckej ríši plnilo označenie židov žltou hviezdou), je odmietnutie akýchkoľvek výziev a nariadení na prekrytie  si horných dýchacích ciest prekážkou v dýchaní nutnou obranou  tejto dotknutej osoby voči mučeniu a uplatnením jej práva na ochranu zdravia.  </w:t>
      </w:r>
      <w:r w:rsidRPr="00C62246">
        <w:rPr>
          <w:rFonts w:eastAsia="Times New Roman" w:cs="Times New Roman"/>
          <w:b/>
          <w:bCs/>
          <w:caps/>
          <w:lang w:val="it-IT" w:eastAsia="it-IT"/>
        </w:rPr>
        <w:t xml:space="preserve">S odvolaním sa na vyššie uvedené skutočnosti, ako aj s poukazom na ústavu SR uvádzam, že odmietaním akýchkoľvek výziev a nariadení na prekrytie si horných dýchacích ciest prekážkou v dýchaní sa akákoľvek dotknutá osoba nedopúšťa žiadneho protiprávneho konania. </w:t>
      </w:r>
    </w:p>
    <w:p w:rsidR="007177AF" w:rsidRPr="00C62246" w:rsidRDefault="007177AF" w:rsidP="007177AF">
      <w:pPr>
        <w:shd w:val="clear" w:color="auto" w:fill="FFFFFF"/>
        <w:spacing w:after="0"/>
        <w:ind w:firstLine="708"/>
        <w:contextualSpacing/>
        <w:jc w:val="both"/>
        <w:textAlignment w:val="baseline"/>
        <w:rPr>
          <w:rFonts w:eastAsia="Times New Roman" w:cs="Times New Roman"/>
          <w:b/>
          <w:bCs/>
          <w:caps/>
          <w:lang w:val="it-IT" w:eastAsia="it-IT"/>
        </w:rPr>
      </w:pPr>
    </w:p>
    <w:p w:rsidR="002F4639" w:rsidRDefault="002F4639" w:rsidP="007177AF">
      <w:pPr>
        <w:shd w:val="clear" w:color="auto" w:fill="FFFFFF"/>
        <w:spacing w:after="0"/>
        <w:contextualSpacing/>
        <w:jc w:val="center"/>
        <w:textAlignment w:val="baseline"/>
        <w:rPr>
          <w:rFonts w:eastAsia="Times New Roman" w:cs="Times New Roman"/>
          <w:b/>
          <w:bCs/>
          <w:caps/>
          <w:lang w:val="it-IT" w:eastAsia="it-IT"/>
        </w:rPr>
      </w:pPr>
    </w:p>
    <w:p w:rsidR="007177AF" w:rsidRPr="00182667" w:rsidRDefault="007177AF" w:rsidP="007177AF">
      <w:pPr>
        <w:shd w:val="clear" w:color="auto" w:fill="FFFFFF"/>
        <w:spacing w:after="0"/>
        <w:contextualSpacing/>
        <w:jc w:val="center"/>
        <w:textAlignment w:val="baseline"/>
        <w:rPr>
          <w:rFonts w:eastAsia="Times New Roman" w:cs="Times New Roman"/>
          <w:b/>
          <w:bCs/>
          <w:caps/>
          <w:lang w:val="it-IT" w:eastAsia="it-IT"/>
        </w:rPr>
      </w:pPr>
      <w:r w:rsidRPr="00182667">
        <w:rPr>
          <w:rFonts w:eastAsia="Times New Roman" w:cs="Times New Roman"/>
          <w:b/>
          <w:bCs/>
          <w:caps/>
          <w:lang w:val="it-IT" w:eastAsia="it-IT"/>
        </w:rPr>
        <w:t>IV.</w:t>
      </w:r>
    </w:p>
    <w:p w:rsidR="007177AF" w:rsidRPr="00C62246" w:rsidRDefault="007177AF" w:rsidP="007177AF">
      <w:pPr>
        <w:shd w:val="clear" w:color="auto" w:fill="FFFFFF"/>
        <w:spacing w:after="0"/>
        <w:contextualSpacing/>
        <w:jc w:val="both"/>
        <w:textAlignment w:val="baseline"/>
        <w:rPr>
          <w:rFonts w:eastAsia="Times New Roman" w:cs="Times New Roman"/>
          <w:bCs/>
          <w:caps/>
          <w:lang w:val="it-IT" w:eastAsia="it-IT"/>
        </w:rPr>
      </w:pPr>
    </w:p>
    <w:p w:rsidR="007177AF" w:rsidRDefault="007177AF" w:rsidP="007177AF">
      <w:pPr>
        <w:shd w:val="clear" w:color="auto" w:fill="FFFFFF"/>
        <w:spacing w:after="0"/>
        <w:contextualSpacing/>
        <w:jc w:val="both"/>
        <w:textAlignment w:val="baseline"/>
        <w:rPr>
          <w:rFonts w:eastAsia="Times New Roman" w:cs="Times New Roman"/>
          <w:bCs/>
          <w:caps/>
          <w:lang w:val="it-IT" w:eastAsia="it-IT"/>
        </w:rPr>
      </w:pPr>
      <w:r w:rsidRPr="00C62246">
        <w:rPr>
          <w:rFonts w:eastAsia="Times New Roman" w:cs="Times New Roman"/>
          <w:bCs/>
          <w:caps/>
          <w:lang w:val="it-IT" w:eastAsia="it-IT"/>
        </w:rPr>
        <w:t>Upozorňujem aj na Ďalšie skutočnosti:</w:t>
      </w:r>
    </w:p>
    <w:p w:rsidR="0010577C" w:rsidRDefault="0010577C" w:rsidP="007177AF">
      <w:pPr>
        <w:shd w:val="clear" w:color="auto" w:fill="FFFFFF"/>
        <w:spacing w:after="0"/>
        <w:contextualSpacing/>
        <w:jc w:val="both"/>
        <w:textAlignment w:val="baseline"/>
        <w:rPr>
          <w:rFonts w:eastAsia="Times New Roman" w:cs="Times New Roman"/>
          <w:bCs/>
          <w:caps/>
          <w:lang w:val="it-IT" w:eastAsia="it-IT"/>
        </w:rPr>
      </w:pPr>
    </w:p>
    <w:p w:rsidR="0010577C" w:rsidRPr="0010577C" w:rsidRDefault="0010577C" w:rsidP="0010577C">
      <w:pPr>
        <w:spacing w:after="0"/>
        <w:rPr>
          <w:rFonts w:eastAsia="Times New Roman" w:cs="Segoe UI"/>
          <w:lang w:val="it-IT" w:eastAsia="it-IT"/>
        </w:rPr>
      </w:pPr>
      <w:r w:rsidRPr="004E0EF5">
        <w:rPr>
          <w:rFonts w:eastAsia="Times New Roman" w:cs="Times New Roman"/>
          <w:b/>
          <w:bCs/>
          <w:lang w:val="it-IT" w:eastAsia="it-IT"/>
        </w:rPr>
        <w:t>§ 18</w:t>
      </w:r>
      <w:r>
        <w:rPr>
          <w:rFonts w:eastAsia="Times New Roman" w:cs="Times New Roman"/>
          <w:b/>
          <w:bCs/>
          <w:lang w:val="it-IT" w:eastAsia="it-IT"/>
        </w:rPr>
        <w:t>3</w:t>
      </w:r>
      <w:r w:rsidRPr="004E0EF5">
        <w:rPr>
          <w:rFonts w:eastAsia="Times New Roman" w:cs="Times New Roman"/>
          <w:b/>
          <w:bCs/>
          <w:lang w:val="it-IT" w:eastAsia="it-IT"/>
        </w:rPr>
        <w:t xml:space="preserve"> ods. 1</w:t>
      </w:r>
      <w:r>
        <w:rPr>
          <w:rFonts w:eastAsia="Times New Roman" w:cs="Times New Roman"/>
          <w:b/>
          <w:bCs/>
          <w:lang w:val="it-IT" w:eastAsia="it-IT"/>
        </w:rPr>
        <w:t xml:space="preserve">, </w:t>
      </w:r>
      <w:r w:rsidRPr="004E0EF5">
        <w:rPr>
          <w:rFonts w:eastAsia="Times New Roman" w:cs="Times New Roman"/>
          <w:b/>
          <w:bCs/>
          <w:lang w:val="it-IT" w:eastAsia="it-IT"/>
        </w:rPr>
        <w:t>2 písm</w:t>
      </w:r>
      <w:r>
        <w:rPr>
          <w:rFonts w:eastAsia="Times New Roman" w:cs="Times New Roman"/>
          <w:b/>
          <w:bCs/>
          <w:lang w:val="it-IT" w:eastAsia="it-IT"/>
        </w:rPr>
        <w:t>.</w:t>
      </w:r>
      <w:r w:rsidRPr="004E0EF5">
        <w:rPr>
          <w:rFonts w:eastAsia="Times New Roman" w:cs="Times New Roman"/>
          <w:b/>
          <w:bCs/>
          <w:lang w:val="it-IT" w:eastAsia="it-IT"/>
        </w:rPr>
        <w:t xml:space="preserve"> </w:t>
      </w:r>
      <w:r>
        <w:rPr>
          <w:rFonts w:eastAsia="Times New Roman" w:cs="Times New Roman"/>
          <w:b/>
          <w:bCs/>
          <w:lang w:val="it-IT" w:eastAsia="it-IT"/>
        </w:rPr>
        <w:t>a</w:t>
      </w:r>
      <w:r w:rsidRPr="004E0EF5">
        <w:rPr>
          <w:rFonts w:eastAsia="Times New Roman" w:cs="Times New Roman"/>
          <w:b/>
          <w:bCs/>
          <w:lang w:val="it-IT" w:eastAsia="it-IT"/>
        </w:rPr>
        <w:t>)</w:t>
      </w:r>
      <w:r>
        <w:rPr>
          <w:rFonts w:eastAsia="Times New Roman" w:cs="Times New Roman"/>
          <w:b/>
          <w:bCs/>
          <w:lang w:val="it-IT" w:eastAsia="it-IT"/>
        </w:rPr>
        <w:t xml:space="preserve"> </w:t>
      </w:r>
      <w:r w:rsidRPr="004E0EF5">
        <w:rPr>
          <w:rFonts w:eastAsia="Times New Roman" w:cs="Times New Roman"/>
          <w:b/>
          <w:bCs/>
          <w:lang w:val="it-IT" w:eastAsia="it-IT"/>
        </w:rPr>
        <w:t>Tz. Zák</w:t>
      </w:r>
      <w:r>
        <w:rPr>
          <w:rFonts w:eastAsia="Times New Roman" w:cs="Times New Roman"/>
          <w:b/>
          <w:bCs/>
          <w:lang w:val="it-IT" w:eastAsia="it-IT"/>
        </w:rPr>
        <w:t>ona  - O</w:t>
      </w:r>
      <w:proofErr w:type="spellStart"/>
      <w:r>
        <w:rPr>
          <w:b/>
        </w:rPr>
        <w:t>bmedzovanie</w:t>
      </w:r>
      <w:proofErr w:type="spellEnd"/>
      <w:r>
        <w:rPr>
          <w:b/>
        </w:rPr>
        <w:t xml:space="preserve"> osobnej slobody: </w:t>
      </w:r>
      <w:r w:rsidRPr="0010577C">
        <w:rPr>
          <w:rFonts w:eastAsia="Times New Roman" w:cs="Segoe UI"/>
          <w:lang w:val="it-IT" w:eastAsia="it-IT"/>
        </w:rPr>
        <w:t>“</w:t>
      </w:r>
      <w:r w:rsidRPr="0010577C">
        <w:rPr>
          <w:rFonts w:eastAsia="Times New Roman" w:cs="Segoe UI"/>
          <w:i/>
          <w:lang w:val="it-IT" w:eastAsia="it-IT"/>
        </w:rPr>
        <w:t>Kto inému bez oprávnenia závažnejším spôsobom konania bráni užívať osobnú slobodu, potrestá sa odňatím slobody na tri roky až osem rok</w:t>
      </w:r>
      <w:r w:rsidRPr="0010577C">
        <w:rPr>
          <w:rFonts w:eastAsia="Times New Roman" w:cs="Segoe UI"/>
          <w:lang w:val="it-IT" w:eastAsia="it-IT"/>
        </w:rPr>
        <w:t>ov.”.</w:t>
      </w:r>
    </w:p>
    <w:p w:rsidR="0010577C" w:rsidRDefault="0010577C" w:rsidP="0010577C">
      <w:pPr>
        <w:spacing w:after="0"/>
        <w:contextualSpacing/>
        <w:jc w:val="both"/>
      </w:pPr>
    </w:p>
    <w:p w:rsidR="0010577C" w:rsidRDefault="0010577C" w:rsidP="0010577C">
      <w:pPr>
        <w:shd w:val="clear" w:color="auto" w:fill="FFFFFF"/>
        <w:spacing w:after="0"/>
        <w:contextualSpacing/>
        <w:jc w:val="both"/>
        <w:rPr>
          <w:rFonts w:eastAsia="Times New Roman" w:cs="Times New Roman"/>
          <w:lang w:val="it-IT" w:eastAsia="it-IT"/>
        </w:rPr>
      </w:pPr>
      <w:r w:rsidRPr="004E0EF5">
        <w:rPr>
          <w:rFonts w:eastAsia="Times New Roman" w:cs="Times New Roman"/>
          <w:b/>
          <w:bCs/>
          <w:lang w:val="it-IT" w:eastAsia="it-IT"/>
        </w:rPr>
        <w:t>§ 138 písm. h) 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Závažnejší spôsob konania - </w:t>
      </w:r>
      <w:r w:rsidRPr="004E0EF5">
        <w:rPr>
          <w:rFonts w:eastAsia="Times New Roman" w:cs="Times New Roman"/>
          <w:lang w:val="it-IT" w:eastAsia="it-IT"/>
        </w:rPr>
        <w:t>“</w:t>
      </w:r>
      <w:r w:rsidRPr="004E0EF5">
        <w:rPr>
          <w:rFonts w:eastAsia="Times New Roman" w:cs="Times New Roman"/>
          <w:i/>
          <w:lang w:val="it-IT" w:eastAsia="it-IT"/>
        </w:rPr>
        <w:t>Závažnejším spôsobom konania sa rozumie páchanie trestného činu porušením dôležitej povinnosti vyplývajúcej z páchateľovho zamestnania, postavenia alebo funkcie alebo uloženej mu podľa zákona</w:t>
      </w:r>
      <w:r w:rsidRPr="004E0EF5">
        <w:rPr>
          <w:rFonts w:eastAsia="Times New Roman" w:cs="Times New Roman"/>
          <w:lang w:val="it-IT" w:eastAsia="it-IT"/>
        </w:rPr>
        <w:t>,”.</w:t>
      </w:r>
    </w:p>
    <w:p w:rsidR="0010577C" w:rsidRDefault="0010577C" w:rsidP="0010577C">
      <w:pPr>
        <w:shd w:val="clear" w:color="auto" w:fill="FFFFFF"/>
        <w:spacing w:after="0"/>
        <w:contextualSpacing/>
        <w:jc w:val="both"/>
        <w:rPr>
          <w:rFonts w:eastAsia="Times New Roman" w:cs="Times New Roman"/>
          <w:lang w:val="it-IT" w:eastAsia="it-IT"/>
        </w:rPr>
      </w:pPr>
    </w:p>
    <w:p w:rsidR="0010577C" w:rsidRDefault="0010577C" w:rsidP="0010577C">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 192 ods. 1, 4 písm. d) 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 Nátlak:</w:t>
      </w:r>
      <w:r w:rsidRPr="004E0EF5">
        <w:rPr>
          <w:rFonts w:eastAsia="Times New Roman" w:cs="Times New Roman"/>
          <w:bCs/>
          <w:lang w:val="it-IT" w:eastAsia="it-IT"/>
        </w:rPr>
        <w:t xml:space="preserve"> “</w:t>
      </w:r>
      <w:r w:rsidRPr="004E0EF5">
        <w:rPr>
          <w:rFonts w:eastAsia="Times New Roman" w:cs="Times New Roman"/>
          <w:i/>
          <w:lang w:val="it-IT" w:eastAsia="it-IT"/>
        </w:rPr>
        <w:t>Kto za krízovej situácie iného núti, aby niečo konal, opomenul alebo trpel, zneužívajúc jeho hmotnú núdzu alebo naliehavú nemajetkovú potrebu, alebo tieseň vyvolanú jeho nepriaznivými osobnými pomermi, potrestá sa odňatím slobody na desať rokov až dvadsaťpäť rokov alebo trestom odňatia slobody na doživotie.</w:t>
      </w:r>
      <w:r w:rsidRPr="004E0EF5">
        <w:rPr>
          <w:rFonts w:eastAsia="Times New Roman" w:cs="Times New Roman"/>
          <w:lang w:val="it-IT" w:eastAsia="it-IT"/>
        </w:rPr>
        <w:t>”</w:t>
      </w:r>
    </w:p>
    <w:p w:rsidR="0010577C" w:rsidRDefault="0010577C" w:rsidP="0010577C">
      <w:pPr>
        <w:shd w:val="clear" w:color="auto" w:fill="FFFFFF"/>
        <w:spacing w:after="0"/>
        <w:jc w:val="both"/>
        <w:rPr>
          <w:rFonts w:eastAsia="Times New Roman" w:cs="Times New Roman"/>
          <w:lang w:val="it-IT" w:eastAsia="it-IT"/>
        </w:rPr>
      </w:pPr>
    </w:p>
    <w:p w:rsidR="0010577C" w:rsidRPr="004E0EF5" w:rsidRDefault="0010577C" w:rsidP="0010577C">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 xml:space="preserve">§ 424a </w:t>
      </w:r>
      <w:r w:rsidRPr="004E0EF5">
        <w:rPr>
          <w:rFonts w:eastAsia="Times New Roman" w:cs="Segoe UI"/>
          <w:b/>
          <w:bCs/>
          <w:lang w:val="it-IT" w:eastAsia="it-IT"/>
        </w:rPr>
        <w:t xml:space="preserve">ods. 1, ods. 2 písm. f) </w:t>
      </w:r>
      <w:r w:rsidRPr="004E0EF5">
        <w:rPr>
          <w:rFonts w:eastAsia="Times New Roman" w:cs="Times New Roman"/>
          <w:b/>
          <w:bCs/>
          <w:lang w:val="it-IT" w:eastAsia="it-IT"/>
        </w:rPr>
        <w:t>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w:t>
      </w:r>
      <w:r w:rsidRPr="004E0EF5">
        <w:rPr>
          <w:b/>
          <w:bCs/>
          <w:shd w:val="clear" w:color="auto" w:fill="FFFFFF"/>
        </w:rPr>
        <w:t>Apartheid a diskriminácia skupiny osôb:</w:t>
      </w:r>
      <w:r w:rsidRPr="004E0EF5">
        <w:rPr>
          <w:bCs/>
          <w:shd w:val="clear" w:color="auto" w:fill="FFFFFF"/>
        </w:rPr>
        <w:t xml:space="preserve"> „</w:t>
      </w:r>
      <w:r w:rsidRPr="004E0EF5">
        <w:rPr>
          <w:rFonts w:eastAsia="Times New Roman" w:cs="Times New Roman"/>
          <w:i/>
          <w:lang w:val="it-IT" w:eastAsia="it-IT"/>
        </w:rPr>
        <w:t>Kto za krízovej situácie uplatňuje apartheid alebo rasovú, etnickú, národnostnú alebo náboženskú segregáciu, alebo inú rozsiahlu alebo systematickú diskrimináciu skupiny osôb, potrestá sa odňatím slobody na osem až pätnásť rokov.</w:t>
      </w:r>
      <w:r w:rsidRPr="004E0EF5">
        <w:rPr>
          <w:rFonts w:eastAsia="Times New Roman" w:cs="Times New Roman"/>
          <w:lang w:val="it-IT" w:eastAsia="it-IT"/>
        </w:rPr>
        <w:t>”</w:t>
      </w:r>
    </w:p>
    <w:p w:rsidR="0010577C" w:rsidRPr="004E0EF5" w:rsidRDefault="0010577C" w:rsidP="0010577C">
      <w:pPr>
        <w:shd w:val="clear" w:color="auto" w:fill="FFFFFF"/>
        <w:spacing w:after="0"/>
        <w:jc w:val="both"/>
        <w:rPr>
          <w:rFonts w:eastAsia="Times New Roman" w:cs="Times New Roman"/>
          <w:lang w:val="it-IT" w:eastAsia="it-IT"/>
        </w:rPr>
      </w:pPr>
    </w:p>
    <w:p w:rsidR="0010577C" w:rsidRPr="004E0EF5" w:rsidRDefault="0010577C" w:rsidP="0010577C">
      <w:pPr>
        <w:shd w:val="clear" w:color="auto" w:fill="FFFFFF"/>
        <w:spacing w:after="0"/>
        <w:jc w:val="both"/>
        <w:rPr>
          <w:rFonts w:eastAsia="Times New Roman" w:cs="Segoe UI"/>
          <w:lang w:val="it-IT" w:eastAsia="it-IT"/>
        </w:rPr>
      </w:pPr>
      <w:r w:rsidRPr="004E0EF5">
        <w:rPr>
          <w:rFonts w:eastAsia="Times New Roman" w:cs="Segoe UI"/>
          <w:b/>
          <w:bCs/>
          <w:lang w:val="it-IT" w:eastAsia="it-IT"/>
        </w:rPr>
        <w:t xml:space="preserve">§ 420 ods. 1, ods. 4 písm. b) </w:t>
      </w:r>
      <w:r w:rsidRPr="004E0EF5">
        <w:rPr>
          <w:rFonts w:eastAsia="Times New Roman" w:cs="Times New Roman"/>
          <w:b/>
          <w:bCs/>
          <w:lang w:val="it-IT" w:eastAsia="it-IT"/>
        </w:rPr>
        <w:t>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w:t>
      </w:r>
      <w:r w:rsidRPr="004E0EF5">
        <w:rPr>
          <w:rFonts w:eastAsia="Times New Roman" w:cs="Segoe UI"/>
          <w:b/>
          <w:bCs/>
          <w:lang w:val="it-IT" w:eastAsia="it-IT"/>
        </w:rPr>
        <w:t>Mučenie a iné neľudské alebo kruté zaobchádzanie:</w:t>
      </w:r>
      <w:r w:rsidRPr="004E0EF5">
        <w:rPr>
          <w:rFonts w:eastAsia="Times New Roman" w:cs="Segoe UI"/>
          <w:bCs/>
          <w:lang w:val="it-IT" w:eastAsia="it-IT"/>
        </w:rPr>
        <w:t xml:space="preserve"> “</w:t>
      </w:r>
      <w:r w:rsidRPr="004E0EF5">
        <w:rPr>
          <w:rFonts w:eastAsia="Times New Roman" w:cs="Segoe UI"/>
          <w:i/>
          <w:lang w:val="it-IT" w:eastAsia="it-IT"/>
        </w:rPr>
        <w:t>Kto za krízovej situácie v súvislosti s výkonom právomoci orgánu verejnej moci, z jeho podnetu alebo s jeho výslovným alebo tichým súhlasom inému týraním, mučením alebo iným neľudským alebo krutým zaobchádzaním spôsobí telesné alebo duševné utrpenie, potrestá sa odňatím slobody na dvanásť rokov až dvadsať rokov sa páchateľ potrestá, ak spácha čin uvedený v odseku 1.</w:t>
      </w:r>
      <w:r w:rsidRPr="004E0EF5">
        <w:rPr>
          <w:rFonts w:eastAsia="Times New Roman" w:cs="Segoe UI"/>
          <w:lang w:val="it-IT" w:eastAsia="it-IT"/>
        </w:rPr>
        <w:t>”</w:t>
      </w:r>
    </w:p>
    <w:p w:rsidR="0010577C" w:rsidRDefault="0010577C" w:rsidP="0010577C">
      <w:pPr>
        <w:shd w:val="clear" w:color="auto" w:fill="FFFFFF"/>
        <w:spacing w:after="0"/>
        <w:jc w:val="both"/>
        <w:rPr>
          <w:rFonts w:eastAsia="Times New Roman" w:cs="Segoe UI"/>
          <w:lang w:val="it-IT" w:eastAsia="it-IT"/>
        </w:rPr>
      </w:pPr>
    </w:p>
    <w:p w:rsidR="0010577C" w:rsidRPr="004E0EF5" w:rsidRDefault="0010577C" w:rsidP="0010577C">
      <w:pPr>
        <w:shd w:val="clear" w:color="auto" w:fill="FFFFFF"/>
        <w:spacing w:after="0"/>
        <w:contextualSpacing/>
        <w:jc w:val="both"/>
        <w:rPr>
          <w:rFonts w:eastAsia="Times New Roman" w:cs="Segoe UI"/>
          <w:lang w:val="it-IT" w:eastAsia="it-IT"/>
        </w:rPr>
      </w:pPr>
      <w:r w:rsidRPr="004E0EF5">
        <w:rPr>
          <w:rFonts w:eastAsia="Times New Roman" w:cs="Segoe UI"/>
          <w:b/>
          <w:bCs/>
          <w:lang w:val="it-IT" w:eastAsia="it-IT"/>
        </w:rPr>
        <w:t>§ 14 ods. 1</w:t>
      </w:r>
      <w:r w:rsidRPr="004E0EF5">
        <w:rPr>
          <w:rFonts w:eastAsia="Times New Roman" w:cs="Segoe UI"/>
          <w:bCs/>
          <w:lang w:val="it-IT" w:eastAsia="it-IT"/>
        </w:rPr>
        <w:t xml:space="preserve"> </w:t>
      </w:r>
      <w:r w:rsidRPr="004E0EF5">
        <w:rPr>
          <w:rFonts w:eastAsia="Times New Roman" w:cs="Times New Roman"/>
          <w:b/>
          <w:bCs/>
          <w:lang w:val="it-IT" w:eastAsia="it-IT"/>
        </w:rPr>
        <w:t>Tz. zákona</w:t>
      </w:r>
      <w:r w:rsidRPr="004E0EF5">
        <w:rPr>
          <w:rFonts w:eastAsia="Times New Roman" w:cs="Times New Roman"/>
          <w:bCs/>
          <w:lang w:val="it-IT" w:eastAsia="it-IT"/>
        </w:rPr>
        <w:t xml:space="preserve">  </w:t>
      </w:r>
      <w:r w:rsidRPr="00B51D1D">
        <w:rPr>
          <w:rFonts w:eastAsia="Times New Roman" w:cs="Times New Roman"/>
          <w:b/>
          <w:bCs/>
          <w:lang w:val="it-IT" w:eastAsia="it-IT"/>
        </w:rPr>
        <w:t>- p</w:t>
      </w:r>
      <w:r w:rsidRPr="00B51D1D">
        <w:rPr>
          <w:rFonts w:eastAsia="Times New Roman" w:cs="Segoe UI"/>
          <w:b/>
          <w:bCs/>
          <w:lang w:val="it-IT" w:eastAsia="it-IT"/>
        </w:rPr>
        <w:t>okus</w:t>
      </w:r>
      <w:r>
        <w:rPr>
          <w:rFonts w:eastAsia="Times New Roman" w:cs="Segoe UI"/>
          <w:b/>
          <w:bCs/>
          <w:lang w:val="it-IT" w:eastAsia="it-IT"/>
        </w:rPr>
        <w:t xml:space="preserve">  </w:t>
      </w:r>
      <w:r w:rsidRPr="00B51D1D">
        <w:rPr>
          <w:rFonts w:eastAsia="Times New Roman" w:cs="Segoe UI"/>
          <w:b/>
          <w:bCs/>
          <w:lang w:val="it-IT" w:eastAsia="it-IT"/>
        </w:rPr>
        <w:t>trestného činu:</w:t>
      </w:r>
      <w:r w:rsidRPr="004E0EF5">
        <w:rPr>
          <w:rFonts w:eastAsia="Times New Roman" w:cs="Segoe UI"/>
          <w:bCs/>
          <w:lang w:val="it-IT" w:eastAsia="it-IT"/>
        </w:rPr>
        <w:t xml:space="preserve"> “</w:t>
      </w:r>
      <w:r w:rsidRPr="004E0EF5">
        <w:rPr>
          <w:rFonts w:eastAsia="Times New Roman" w:cs="Segoe UI"/>
          <w:i/>
          <w:lang w:val="it-IT" w:eastAsia="it-IT"/>
        </w:rPr>
        <w:t>Pokus trestného činu je konanie, ktoré bezprostredne smeruje k dokonaniu trestného činu, ktorého sa páchateľ dopustil v úmysle spáchať trestný čin, ak nedošlo k dokonaniu trestného činu.</w:t>
      </w:r>
      <w:r w:rsidRPr="004E0EF5">
        <w:rPr>
          <w:rFonts w:eastAsia="Times New Roman" w:cs="Segoe UI"/>
          <w:lang w:val="it-IT" w:eastAsia="it-IT"/>
        </w:rPr>
        <w:t>”.</w:t>
      </w:r>
    </w:p>
    <w:p w:rsidR="007177AF" w:rsidRPr="00C62246" w:rsidRDefault="007177AF" w:rsidP="007177AF">
      <w:pPr>
        <w:shd w:val="clear" w:color="auto" w:fill="FFFFFF"/>
        <w:spacing w:after="0"/>
        <w:ind w:firstLine="708"/>
        <w:contextualSpacing/>
        <w:jc w:val="both"/>
        <w:rPr>
          <w:caps/>
        </w:rPr>
      </w:pPr>
    </w:p>
    <w:p w:rsidR="007177AF" w:rsidRPr="00C62246" w:rsidRDefault="007177AF" w:rsidP="007177AF">
      <w:pPr>
        <w:shd w:val="clear" w:color="auto" w:fill="FFFFFF"/>
        <w:spacing w:after="0"/>
        <w:ind w:firstLine="708"/>
        <w:contextualSpacing/>
        <w:jc w:val="both"/>
        <w:rPr>
          <w:rFonts w:eastAsia="Times New Roman" w:cs="Segoe UI"/>
          <w:bCs/>
          <w:caps/>
          <w:lang w:val="it-IT" w:eastAsia="it-IT"/>
        </w:rPr>
      </w:pPr>
      <w:r w:rsidRPr="00C62246">
        <w:rPr>
          <w:caps/>
        </w:rPr>
        <w:t xml:space="preserve">Špeciálne si Dovoľujem upriamiť aj pozornosť  najmä na niektoré </w:t>
      </w:r>
      <w:r w:rsidRPr="00C62246">
        <w:rPr>
          <w:caps/>
          <w:u w:val="single"/>
        </w:rPr>
        <w:t>trestné činy</w:t>
      </w:r>
      <w:r w:rsidRPr="00C62246">
        <w:rPr>
          <w:caps/>
        </w:rPr>
        <w:t xml:space="preserve"> </w:t>
      </w:r>
      <w:r w:rsidRPr="00C62246">
        <w:rPr>
          <w:rFonts w:eastAsia="Times New Roman" w:cs="Segoe UI"/>
          <w:bCs/>
          <w:caps/>
          <w:lang w:val="it-IT" w:eastAsia="it-IT"/>
        </w:rPr>
        <w:t xml:space="preserve">proti mieru a </w:t>
      </w:r>
      <w:r w:rsidRPr="00C62246">
        <w:rPr>
          <w:rFonts w:eastAsia="Times New Roman" w:cs="Segoe UI"/>
          <w:bCs/>
          <w:caps/>
          <w:u w:val="single"/>
          <w:lang w:val="it-IT" w:eastAsia="it-IT"/>
        </w:rPr>
        <w:t>ľudskosti</w:t>
      </w:r>
      <w:r w:rsidRPr="00C62246">
        <w:rPr>
          <w:rFonts w:eastAsia="Times New Roman" w:cs="Segoe UI"/>
          <w:bCs/>
          <w:caps/>
          <w:lang w:val="it-IT" w:eastAsia="it-IT"/>
        </w:rPr>
        <w:t>, trestné činy terorizmu a extrémizmu</w:t>
      </w:r>
      <w:r w:rsidRPr="00C62246">
        <w:rPr>
          <w:caps/>
        </w:rPr>
        <w:t xml:space="preserve"> uvedené v prvom dieli dvanástej hlavy Trestného zákona: </w:t>
      </w:r>
      <w:r w:rsidRPr="00C62246">
        <w:rPr>
          <w:caps/>
          <w:u w:val="single"/>
        </w:rPr>
        <w:t>m</w:t>
      </w:r>
      <w:r w:rsidRPr="00C62246">
        <w:rPr>
          <w:rFonts w:eastAsia="Times New Roman" w:cs="Segoe UI"/>
          <w:bCs/>
          <w:caps/>
          <w:u w:val="single"/>
          <w:lang w:val="it-IT" w:eastAsia="it-IT"/>
        </w:rPr>
        <w:t>učenie a iné neľudské alebo kruté zaobchádzanie (§ 420), apartheid a diskriminácia skupiny osôb (§ 424</w:t>
      </w:r>
      <w:r w:rsidRPr="00C62246">
        <w:rPr>
          <w:rFonts w:eastAsia="Times New Roman" w:cs="Segoe UI"/>
          <w:bCs/>
          <w:u w:val="single"/>
          <w:lang w:val="it-IT" w:eastAsia="it-IT"/>
        </w:rPr>
        <w:t>a</w:t>
      </w:r>
      <w:r w:rsidRPr="00C62246">
        <w:rPr>
          <w:rFonts w:eastAsia="Times New Roman" w:cs="Segoe UI"/>
          <w:bCs/>
          <w:caps/>
          <w:u w:val="single"/>
          <w:lang w:val="it-IT" w:eastAsia="it-IT"/>
        </w:rPr>
        <w:t>), neľudskosť (§ 425).</w:t>
      </w:r>
    </w:p>
    <w:p w:rsidR="007177AF" w:rsidRPr="00C62246" w:rsidRDefault="007177AF" w:rsidP="007177AF">
      <w:pPr>
        <w:shd w:val="clear" w:color="auto" w:fill="FFFFFF"/>
        <w:spacing w:after="0"/>
        <w:contextualSpacing/>
        <w:jc w:val="both"/>
        <w:rPr>
          <w:rFonts w:eastAsia="Times New Roman" w:cs="Segoe UI"/>
          <w:bCs/>
          <w:lang w:val="it-IT" w:eastAsia="it-IT"/>
        </w:rPr>
      </w:pPr>
    </w:p>
    <w:p w:rsidR="007177AF" w:rsidRPr="00C62246" w:rsidRDefault="007177AF" w:rsidP="007177AF">
      <w:pPr>
        <w:spacing w:after="0"/>
        <w:ind w:firstLine="708"/>
        <w:contextualSpacing/>
        <w:jc w:val="both"/>
        <w:rPr>
          <w:rFonts w:eastAsia="Times New Roman" w:cs="Arial"/>
          <w:bCs/>
          <w:caps/>
          <w:kern w:val="36"/>
          <w:shd w:val="clear" w:color="auto" w:fill="FFFFFF"/>
          <w:lang w:val="it-IT" w:eastAsia="it-IT"/>
        </w:rPr>
      </w:pPr>
      <w:r w:rsidRPr="00C62246">
        <w:rPr>
          <w:rFonts w:eastAsia="Times New Roman" w:cs="Arial"/>
          <w:bCs/>
          <w:kern w:val="36"/>
          <w:shd w:val="clear" w:color="auto" w:fill="FFFFFF"/>
          <w:lang w:val="it-IT" w:eastAsia="it-IT"/>
        </w:rPr>
        <w:t xml:space="preserve">V tomto kontexte si dovoľujem upozorniť, že až hrôzy druhej svetovej vojny primäli medzinárodné spoločenstvo prebudovať systém subjektov medzinárodného práva tým, že doň, hoci v obmedzenej miere, zaradili aj jednotlivca. </w:t>
      </w:r>
      <w:r w:rsidRPr="00C62246">
        <w:rPr>
          <w:rFonts w:eastAsia="Times New Roman" w:cs="Arial"/>
          <w:bCs/>
          <w:caps/>
          <w:kern w:val="36"/>
          <w:shd w:val="clear" w:color="auto" w:fill="FFFFFF"/>
          <w:lang w:val="it-IT" w:eastAsia="it-IT"/>
        </w:rPr>
        <w:t>Individuálnu zodpovednosť za zločiny bez ohľadu na to, či osoba jednala na rozkaz alebo konala z vlastnej iniciatívy, či bola hlavou štátu, alebo len úradníkom priznala v článkoch 6, 7 a 8 Charta medzinárodného vojenského tribunálu v Norimbergu.</w:t>
      </w:r>
      <w:r w:rsidRPr="00C62246">
        <w:rPr>
          <w:rFonts w:eastAsia="Times New Roman" w:cs="Arial"/>
          <w:bCs/>
          <w:kern w:val="36"/>
          <w:shd w:val="clear" w:color="auto" w:fill="FFFFFF"/>
          <w:lang w:val="it-IT" w:eastAsia="it-IT"/>
        </w:rPr>
        <w:t xml:space="preserve"> Obsah právnej subjektivity jednotlivca sa však nevyčerpáva len jeho vnímaním ako nositeľa individuálnej trestnoprávnej zodpovednosti za spáchanie už uvedených zločinov, ale aj ako nositeľa ľudských práv a základných slobôd. Až táto trpká skúsenosť poukázala na krehkosť ich existencie, keďže boli vtedajším právom Nemecka úplne potlačené. </w:t>
      </w:r>
      <w:r w:rsidRPr="00C62246">
        <w:rPr>
          <w:rFonts w:eastAsia="Times New Roman" w:cs="Arial"/>
          <w:bCs/>
          <w:caps/>
          <w:kern w:val="36"/>
          <w:shd w:val="clear" w:color="auto" w:fill="FFFFFF"/>
          <w:lang w:val="it-IT" w:eastAsia="it-IT"/>
        </w:rPr>
        <w:t>Ich vnesenie pod ochranu medzinárodného práva zaručilo jednotlivcovi možnosť kedykoľvek sa ich domáhať. Hovoríme o tzv. locus standi, teda procesné práva jednotlivca priamo na medzinárodnej úrovni.</w:t>
      </w:r>
    </w:p>
    <w:p w:rsidR="007177AF" w:rsidRPr="00C62246" w:rsidRDefault="007177AF" w:rsidP="007177AF">
      <w:pPr>
        <w:spacing w:after="0"/>
        <w:contextualSpacing/>
        <w:jc w:val="both"/>
        <w:rPr>
          <w:rFonts w:eastAsia="Times New Roman" w:cs="Arial"/>
          <w:bCs/>
          <w:caps/>
          <w:kern w:val="36"/>
          <w:shd w:val="clear" w:color="auto" w:fill="FFFFFF"/>
          <w:lang w:val="it-IT" w:eastAsia="it-IT"/>
        </w:rPr>
      </w:pPr>
    </w:p>
    <w:p w:rsidR="007177AF" w:rsidRPr="00C62246" w:rsidRDefault="007177AF" w:rsidP="007177AF">
      <w:pPr>
        <w:spacing w:after="0"/>
        <w:ind w:firstLine="708"/>
        <w:contextualSpacing/>
        <w:jc w:val="both"/>
      </w:pPr>
      <w:r w:rsidRPr="00C62246">
        <w:t xml:space="preserve">Aj podľa čl. 2 </w:t>
      </w:r>
      <w:proofErr w:type="spellStart"/>
      <w:r w:rsidRPr="00C62246">
        <w:t>odst</w:t>
      </w:r>
      <w:proofErr w:type="spellEnd"/>
      <w:r w:rsidRPr="00C62246">
        <w:t>. 3 Kódexu zločinov proti mieru a bezpečnosti je jednotlivec zodpovedný za zločin uvedený v Kódexe (</w:t>
      </w:r>
      <w:r w:rsidRPr="00C62246">
        <w:rPr>
          <w:i/>
        </w:rPr>
        <w:t xml:space="preserve">Pozn.: Snahy o vytvorenie Kódexu siahajú do obdobia tesne po koncipovaní </w:t>
      </w:r>
      <w:r w:rsidRPr="00C62246">
        <w:rPr>
          <w:i/>
        </w:rPr>
        <w:lastRenderedPageBreak/>
        <w:t xml:space="preserve">7 Norimberských zásad, z ktorých aj vychádza. Prijať sa ho však podarilo až v roku 1996. Kódex stanovuje odlišné rozdelenie zločinov ako je tomu  v Charte z Norimbergu. Za zločiny proti mieru a bezpečnosti ľudstva považuje: zločin agresie, zločiny genocídy, </w:t>
      </w:r>
      <w:r w:rsidRPr="00C62246">
        <w:rPr>
          <w:i/>
          <w:u w:val="single"/>
        </w:rPr>
        <w:t>zločiny proti ľudskosti</w:t>
      </w:r>
      <w:r w:rsidRPr="00C62246">
        <w:rPr>
          <w:i/>
        </w:rPr>
        <w:t xml:space="preserve">, zločiny proti spojeným národom a vojnové zločiny. V článku 7 </w:t>
      </w:r>
      <w:r w:rsidRPr="00C62246">
        <w:rPr>
          <w:i/>
          <w:u w:val="single"/>
        </w:rPr>
        <w:t>potvrdzuje individuálnu zodpovednosť</w:t>
      </w:r>
      <w:r w:rsidRPr="00C62246">
        <w:rPr>
          <w:i/>
        </w:rPr>
        <w:t xml:space="preserve"> za ich spáchanie, citujem: </w:t>
      </w:r>
      <w:r w:rsidRPr="00C62246">
        <w:t>„</w:t>
      </w:r>
      <w:r w:rsidRPr="00C62246">
        <w:rPr>
          <w:i/>
        </w:rPr>
        <w:t>úradné postavenie jednotlivca, ktorý spácha zločin proti mieru a bezpečnosti ľudstva, aj keď konal ako čelný predstaviteľ štátu alebo vlády, nie je prekážkou jeho trestnej zodpovednosti a neslúži ani ako poľahčujúca okolnosť</w:t>
      </w:r>
      <w:r w:rsidRPr="00C62246">
        <w:t>.“</w:t>
      </w:r>
      <w:r w:rsidRPr="00C62246">
        <w:rPr>
          <w:i/>
        </w:rPr>
        <w:t xml:space="preserve"> .</w:t>
      </w:r>
      <w:r w:rsidRPr="00C62246">
        <w:t>):</w:t>
      </w:r>
    </w:p>
    <w:p w:rsidR="007177AF" w:rsidRPr="00C62246" w:rsidRDefault="007177AF" w:rsidP="001A3A73">
      <w:pPr>
        <w:pStyle w:val="Odsekzoznamu"/>
        <w:numPr>
          <w:ilvl w:val="0"/>
          <w:numId w:val="5"/>
        </w:numPr>
        <w:spacing w:after="0"/>
        <w:jc w:val="both"/>
      </w:pPr>
      <w:r w:rsidRPr="00C62246">
        <w:t>ak ho spácha úmyselne;</w:t>
      </w:r>
    </w:p>
    <w:p w:rsidR="007177AF" w:rsidRPr="00C62246" w:rsidRDefault="007177AF" w:rsidP="001A3A73">
      <w:pPr>
        <w:pStyle w:val="Odsekzoznamu"/>
        <w:widowControl w:val="0"/>
        <w:numPr>
          <w:ilvl w:val="0"/>
          <w:numId w:val="5"/>
        </w:numPr>
        <w:tabs>
          <w:tab w:val="left" w:pos="0"/>
        </w:tabs>
        <w:autoSpaceDE w:val="0"/>
        <w:autoSpaceDN w:val="0"/>
        <w:spacing w:after="0"/>
        <w:jc w:val="both"/>
      </w:pPr>
      <w:r w:rsidRPr="00C62246">
        <w:t>nariadi spáchanie takého zločinu, ku ktorého spáchaniu skutočne dôjde alebo dôjde k jeho pokusu;</w:t>
      </w:r>
    </w:p>
    <w:p w:rsidR="007177AF" w:rsidRPr="00C62246" w:rsidRDefault="007177AF" w:rsidP="001A3A73">
      <w:pPr>
        <w:pStyle w:val="Odsekzoznamu"/>
        <w:widowControl w:val="0"/>
        <w:numPr>
          <w:ilvl w:val="0"/>
          <w:numId w:val="5"/>
        </w:numPr>
        <w:tabs>
          <w:tab w:val="left" w:pos="994"/>
        </w:tabs>
        <w:autoSpaceDE w:val="0"/>
        <w:autoSpaceDN w:val="0"/>
        <w:spacing w:after="0"/>
        <w:ind w:right="455"/>
        <w:jc w:val="both"/>
      </w:pPr>
      <w:r w:rsidRPr="00C62246">
        <w:t>nezabráni alebo nepotrestá spáchanie takéhoto zločinu za okolností stanovených v článku 6 Kódexu;</w:t>
      </w:r>
    </w:p>
    <w:p w:rsidR="007177AF" w:rsidRPr="00C62246" w:rsidRDefault="007177AF" w:rsidP="001A3A73">
      <w:pPr>
        <w:pStyle w:val="Odsekzoznamu"/>
        <w:widowControl w:val="0"/>
        <w:numPr>
          <w:ilvl w:val="0"/>
          <w:numId w:val="5"/>
        </w:numPr>
        <w:tabs>
          <w:tab w:val="left" w:pos="994"/>
        </w:tabs>
        <w:autoSpaceDE w:val="0"/>
        <w:autoSpaceDN w:val="0"/>
        <w:spacing w:after="0"/>
        <w:jc w:val="both"/>
      </w:pPr>
      <w:r w:rsidRPr="00C62246">
        <w:t>napomáha, podnecuje alebo inak pomáha, priamo či nepriamo, pri spáchaní takého zločinu, a to vrátane poskytnutia prostriedkov na jeho spáchanie;</w:t>
      </w:r>
    </w:p>
    <w:p w:rsidR="007177AF" w:rsidRPr="00C62246" w:rsidRDefault="007177AF" w:rsidP="001A3A73">
      <w:pPr>
        <w:pStyle w:val="Odsekzoznamu"/>
        <w:widowControl w:val="0"/>
        <w:numPr>
          <w:ilvl w:val="0"/>
          <w:numId w:val="5"/>
        </w:numPr>
        <w:tabs>
          <w:tab w:val="left" w:pos="994"/>
        </w:tabs>
        <w:autoSpaceDE w:val="0"/>
        <w:autoSpaceDN w:val="0"/>
        <w:spacing w:after="0"/>
        <w:jc w:val="both"/>
      </w:pPr>
      <w:r w:rsidRPr="00C62246">
        <w:t>sa priamo podieľa na plánovaní zločinu alebo spolčení za účelom spáchania zločinu, ku ktorého spáchaniu skutočne dôjde;</w:t>
      </w:r>
    </w:p>
    <w:p w:rsidR="007177AF" w:rsidRPr="00C62246" w:rsidRDefault="007177AF" w:rsidP="001A3A73">
      <w:pPr>
        <w:pStyle w:val="Odsekzoznamu"/>
        <w:widowControl w:val="0"/>
        <w:numPr>
          <w:ilvl w:val="0"/>
          <w:numId w:val="5"/>
        </w:numPr>
        <w:tabs>
          <w:tab w:val="left" w:pos="994"/>
        </w:tabs>
        <w:autoSpaceDE w:val="0"/>
        <w:autoSpaceDN w:val="0"/>
        <w:spacing w:after="0"/>
        <w:ind w:right="307"/>
        <w:jc w:val="both"/>
      </w:pPr>
      <w:r w:rsidRPr="00C62246">
        <w:t>priamo a verejne nabáda iného na spáchanie zločinu, ku ktorého spáchaniu skutočne dôjde;</w:t>
      </w:r>
    </w:p>
    <w:p w:rsidR="007177AF" w:rsidRPr="00C62246" w:rsidRDefault="007177AF" w:rsidP="001A3A73">
      <w:pPr>
        <w:pStyle w:val="Odsekzoznamu"/>
        <w:widowControl w:val="0"/>
        <w:numPr>
          <w:ilvl w:val="0"/>
          <w:numId w:val="5"/>
        </w:numPr>
        <w:tabs>
          <w:tab w:val="left" w:pos="994"/>
        </w:tabs>
        <w:autoSpaceDE w:val="0"/>
        <w:autoSpaceDN w:val="0"/>
        <w:spacing w:after="0"/>
        <w:ind w:right="315"/>
        <w:jc w:val="both"/>
      </w:pPr>
      <w:r w:rsidRPr="00C62246">
        <w:t>pokúsi sa spáchať taký zločin tým, že začne konať spôsobom naplňujúcim skutkovú podstatu zločinu, ktorého uskutočnenie však nie je dokonané vzhľadom na okolnosti nezávislé na jeho úmysloch.</w:t>
      </w:r>
    </w:p>
    <w:p w:rsidR="007177AF" w:rsidRPr="00C62246" w:rsidRDefault="007177AF" w:rsidP="007177AF">
      <w:pPr>
        <w:shd w:val="clear" w:color="auto" w:fill="FFFFFF"/>
        <w:spacing w:after="0"/>
        <w:contextualSpacing/>
        <w:jc w:val="both"/>
        <w:rPr>
          <w:rFonts w:cs="Tahoma"/>
        </w:rPr>
      </w:pPr>
    </w:p>
    <w:p w:rsidR="007177AF" w:rsidRPr="00C62246" w:rsidRDefault="007177AF" w:rsidP="007177AF">
      <w:pPr>
        <w:shd w:val="clear" w:color="auto" w:fill="FFFFFF"/>
        <w:spacing w:after="0"/>
        <w:ind w:firstLine="708"/>
        <w:contextualSpacing/>
        <w:jc w:val="both"/>
        <w:rPr>
          <w:rFonts w:cs="Arial"/>
          <w:shd w:val="clear" w:color="auto" w:fill="FFFFFF"/>
        </w:rPr>
      </w:pPr>
      <w:r w:rsidRPr="00C62246">
        <w:rPr>
          <w:rFonts w:cs="Arial"/>
          <w:caps/>
          <w:shd w:val="clear" w:color="auto" w:fill="FFFFFF"/>
        </w:rPr>
        <w:t xml:space="preserve">V duchu citátu </w:t>
      </w:r>
      <w:r w:rsidRPr="00C62246">
        <w:rPr>
          <w:rFonts w:cs="Segoe UI"/>
          <w:caps/>
          <w:shd w:val="clear" w:color="auto" w:fill="FFFFFF"/>
        </w:rPr>
        <w:t>George Santayana, citujem: "</w:t>
      </w:r>
      <w:r w:rsidRPr="00C62246">
        <w:rPr>
          <w:rFonts w:cs="Segoe UI"/>
          <w:i/>
          <w:caps/>
          <w:shd w:val="clear" w:color="auto" w:fill="FFFFFF"/>
        </w:rPr>
        <w:t>Tí, ktorí si nepamätajú minulosť, sú odsúdení k jej zopakovaniu</w:t>
      </w:r>
      <w:r w:rsidRPr="00C62246">
        <w:rPr>
          <w:rFonts w:cs="Segoe UI"/>
          <w:caps/>
          <w:shd w:val="clear" w:color="auto" w:fill="FFFFFF"/>
        </w:rPr>
        <w:t xml:space="preserve">." </w:t>
      </w:r>
      <w:r w:rsidRPr="00C62246">
        <w:rPr>
          <w:rFonts w:cs="Arial"/>
          <w:caps/>
          <w:shd w:val="clear" w:color="auto" w:fill="FFFFFF"/>
        </w:rPr>
        <w:t xml:space="preserve">si dovoľujem upriamiť pozornosť na známu skutočnosť, že obvinení v Norimberskom procese vo viacerých prípadoch zvaľovali všetku vinu na nadriadených, Hitlera, SS a gestapo. Súd však skonštatoval, že ak obžalovaní konali na rozkaz svojej vlády alebo nadriadených, nezbavuje ich to zodpovednosti za ich činy. </w:t>
      </w:r>
      <w:r w:rsidRPr="00C62246">
        <w:rPr>
          <w:rFonts w:cs="Arial"/>
          <w:shd w:val="clear" w:color="auto" w:fill="FFFFFF"/>
        </w:rPr>
        <w:t xml:space="preserve">V tomto duchu sa niesla obhajoba napr. </w:t>
      </w:r>
      <w:proofErr w:type="spellStart"/>
      <w:r w:rsidRPr="00C62246">
        <w:rPr>
          <w:rFonts w:cs="Arial"/>
          <w:shd w:val="clear" w:color="auto" w:fill="FFFFFF"/>
        </w:rPr>
        <w:t>Keitla</w:t>
      </w:r>
      <w:proofErr w:type="spellEnd"/>
      <w:r w:rsidRPr="00C62246">
        <w:rPr>
          <w:rFonts w:cs="Arial"/>
          <w:shd w:val="clear" w:color="auto" w:fill="FFFFFF"/>
        </w:rPr>
        <w:t xml:space="preserve"> (</w:t>
      </w:r>
      <w:hyperlink r:id="rId13" w:tooltip="Wilhelm Keitel" w:history="1">
        <w:r w:rsidRPr="00C62246">
          <w:rPr>
            <w:rFonts w:eastAsia="Times New Roman" w:cs="Arial"/>
            <w:i/>
            <w:lang w:val="it-IT" w:eastAsia="it-IT"/>
          </w:rPr>
          <w:t>Wilhelm Keitel</w:t>
        </w:r>
      </w:hyperlink>
      <w:r w:rsidRPr="00C62246">
        <w:rPr>
          <w:rFonts w:eastAsia="Times New Roman" w:cs="Arial"/>
          <w:i/>
          <w:lang w:val="it-IT" w:eastAsia="it-IT"/>
        </w:rPr>
        <w:t xml:space="preserve"> - poľný maršal a náčelník štábu vrchného veliteľstva - </w:t>
      </w:r>
      <w:r w:rsidRPr="00C62246">
        <w:fldChar w:fldCharType="begin"/>
      </w:r>
      <w:r w:rsidRPr="00C62246">
        <w:instrText xml:space="preserve"> HYPERLINK "https://sk.wikipedia.org/w/index.php?title=OKW&amp;action=edit&amp;redlink=1" \o "OKW (stránka neexistuje)" </w:instrText>
      </w:r>
      <w:r w:rsidRPr="00C62246">
        <w:fldChar w:fldCharType="separate"/>
      </w:r>
      <w:r w:rsidRPr="00C62246">
        <w:rPr>
          <w:rFonts w:eastAsia="Times New Roman" w:cs="Arial"/>
          <w:i/>
          <w:lang w:val="it-IT" w:eastAsia="it-IT"/>
        </w:rPr>
        <w:t>OKW</w:t>
      </w:r>
      <w:r w:rsidRPr="00C62246">
        <w:rPr>
          <w:rFonts w:eastAsia="Times New Roman" w:cs="Arial"/>
          <w:i/>
          <w:lang w:val="it-IT" w:eastAsia="it-IT"/>
        </w:rPr>
        <w:fldChar w:fldCharType="end"/>
      </w:r>
      <w:r w:rsidRPr="00C62246">
        <w:rPr>
          <w:rFonts w:eastAsia="Times New Roman" w:cs="Arial"/>
          <w:i/>
          <w:lang w:val="it-IT" w:eastAsia="it-IT"/>
        </w:rPr>
        <w:t>, </w:t>
      </w:r>
      <w:hyperlink r:id="rId14" w:tooltip="Oberkommando der Wehrmacht (stránka neexistuje)" w:history="1">
        <w:r w:rsidRPr="00C62246">
          <w:rPr>
            <w:rFonts w:eastAsia="Times New Roman" w:cs="Arial"/>
            <w:i/>
            <w:lang w:val="it-IT" w:eastAsia="it-IT"/>
          </w:rPr>
          <w:t>Oberkommando der Wehrmacht</w:t>
        </w:r>
      </w:hyperlink>
      <w:r w:rsidRPr="00C62246">
        <w:rPr>
          <w:rFonts w:eastAsia="Times New Roman" w:cs="Arial"/>
          <w:i/>
          <w:lang w:val="it-IT" w:eastAsia="it-IT"/>
        </w:rPr>
        <w:t>, † </w:t>
      </w:r>
      <w:r w:rsidRPr="00C62246">
        <w:fldChar w:fldCharType="begin"/>
      </w:r>
      <w:r w:rsidRPr="00C62246">
        <w:instrText xml:space="preserve"> HYPERLINK "https://sk.wikipedia.org/wiki/16._okt%C3%B3ber" \o "16. október" </w:instrText>
      </w:r>
      <w:r w:rsidRPr="00C62246">
        <w:fldChar w:fldCharType="separate"/>
      </w:r>
      <w:r w:rsidRPr="00C62246">
        <w:rPr>
          <w:rFonts w:eastAsia="Times New Roman" w:cs="Arial"/>
          <w:i/>
          <w:lang w:val="it-IT" w:eastAsia="it-IT"/>
        </w:rPr>
        <w:t>16. október</w:t>
      </w:r>
      <w:r w:rsidRPr="00C62246">
        <w:rPr>
          <w:rFonts w:eastAsia="Times New Roman" w:cs="Arial"/>
          <w:i/>
          <w:lang w:val="it-IT" w:eastAsia="it-IT"/>
        </w:rPr>
        <w:fldChar w:fldCharType="end"/>
      </w:r>
      <w:r w:rsidRPr="00C62246">
        <w:rPr>
          <w:rFonts w:eastAsia="Times New Roman" w:cs="Arial"/>
          <w:i/>
          <w:lang w:val="it-IT" w:eastAsia="it-IT"/>
        </w:rPr>
        <w:t> </w:t>
      </w:r>
      <w:hyperlink r:id="rId15" w:tooltip="1946" w:history="1">
        <w:r w:rsidRPr="00C62246">
          <w:rPr>
            <w:rFonts w:eastAsia="Times New Roman" w:cs="Arial"/>
            <w:i/>
            <w:lang w:val="it-IT" w:eastAsia="it-IT"/>
          </w:rPr>
          <w:t>1946</w:t>
        </w:r>
      </w:hyperlink>
      <w:r w:rsidRPr="00C62246">
        <w:rPr>
          <w:rFonts w:eastAsia="Times New Roman" w:cs="Arial"/>
          <w:i/>
          <w:lang w:val="it-IT" w:eastAsia="it-IT"/>
        </w:rPr>
        <w:t>, popravený obesením. Počas vojny súhlasil a sám podpísal mnohé rozkazy, ktoré sa priečili medzinárodnému právu a konvenciám, vrátane známeho </w:t>
      </w:r>
      <w:r w:rsidRPr="00C62246">
        <w:fldChar w:fldCharType="begin"/>
      </w:r>
      <w:r w:rsidRPr="00C62246">
        <w:instrText xml:space="preserve"> HYPERLINK "https://sk.wikipedia.org/w/index.php?title=Rozkaz_o_jednan%C3%AD_s_komis%C3%A1rmi&amp;action=edit&amp;redlink=1" \o "Rozkaz o jednaní s komisármi (stránka neexistuje)" </w:instrText>
      </w:r>
      <w:r w:rsidRPr="00C62246">
        <w:fldChar w:fldCharType="separate"/>
      </w:r>
      <w:r w:rsidRPr="00C62246">
        <w:rPr>
          <w:rFonts w:eastAsia="Times New Roman" w:cs="Arial"/>
          <w:i/>
          <w:lang w:val="it-IT" w:eastAsia="it-IT"/>
        </w:rPr>
        <w:t>komisárskeho rozkazu</w:t>
      </w:r>
      <w:r w:rsidRPr="00C62246">
        <w:rPr>
          <w:rFonts w:eastAsia="Times New Roman" w:cs="Arial"/>
          <w:i/>
          <w:lang w:val="it-IT" w:eastAsia="it-IT"/>
        </w:rPr>
        <w:fldChar w:fldCharType="end"/>
      </w:r>
      <w:r w:rsidRPr="00C62246">
        <w:rPr>
          <w:rFonts w:eastAsia="Times New Roman" w:cs="Arial"/>
          <w:i/>
          <w:lang w:val="it-IT" w:eastAsia="it-IT"/>
        </w:rPr>
        <w:t>. V decembri 1941 podpísal rozkaz „</w:t>
      </w:r>
      <w:hyperlink r:id="rId16" w:tooltip="Nacht und Nebel (stránka neexistuje)" w:history="1">
        <w:r w:rsidRPr="00C62246">
          <w:rPr>
            <w:rFonts w:eastAsia="Times New Roman" w:cs="Arial"/>
            <w:i/>
            <w:lang w:val="it-IT" w:eastAsia="it-IT"/>
          </w:rPr>
          <w:t>Nacht und Nebel</w:t>
        </w:r>
      </w:hyperlink>
      <w:r w:rsidRPr="00C62246">
        <w:rPr>
          <w:rFonts w:eastAsia="Times New Roman" w:cs="Arial"/>
          <w:i/>
          <w:lang w:val="it-IT" w:eastAsia="it-IT"/>
        </w:rPr>
        <w:t>“ (nem. Noc a hmla), vďaka ktorému mohli byť nepriatelia nacistického režimu na okupovaných teritóriách zatknutí a popravení v tajnosti bez súdu. V dôsledku rozkazu zmizli bez stopy a boli zavraždené tisíce ľudí. Bez zaváhania dal </w:t>
      </w:r>
      <w:r w:rsidRPr="00C62246">
        <w:fldChar w:fldCharType="begin"/>
      </w:r>
      <w:r w:rsidRPr="00C62246">
        <w:instrText xml:space="preserve"> HYPERLINK "https://sk.wikipedia.org/wiki/Heinrich_Himmler" \o "Heinrich Himmler" </w:instrText>
      </w:r>
      <w:r w:rsidRPr="00C62246">
        <w:fldChar w:fldCharType="separate"/>
      </w:r>
      <w:r w:rsidRPr="00C62246">
        <w:rPr>
          <w:rFonts w:eastAsia="Times New Roman" w:cs="Arial"/>
          <w:i/>
          <w:lang w:val="it-IT" w:eastAsia="it-IT"/>
        </w:rPr>
        <w:t>Himmlerovi</w:t>
      </w:r>
      <w:r w:rsidRPr="00C62246">
        <w:rPr>
          <w:rFonts w:eastAsia="Times New Roman" w:cs="Arial"/>
          <w:i/>
          <w:lang w:val="it-IT" w:eastAsia="it-IT"/>
        </w:rPr>
        <w:fldChar w:fldCharType="end"/>
      </w:r>
      <w:r w:rsidRPr="00C62246">
        <w:rPr>
          <w:rFonts w:eastAsia="Times New Roman" w:cs="Arial"/>
          <w:i/>
          <w:lang w:val="it-IT" w:eastAsia="it-IT"/>
        </w:rPr>
        <w:t> voľnú ruku v jednaní na okupovaných územiach </w:t>
      </w:r>
      <w:r w:rsidRPr="00C62246">
        <w:fldChar w:fldCharType="begin"/>
      </w:r>
      <w:r w:rsidRPr="00C62246">
        <w:instrText xml:space="preserve"> HYPERLINK "https://sk.wikipedia.org/wiki/ZSSR" \o "ZSSR" </w:instrText>
      </w:r>
      <w:r w:rsidRPr="00C62246">
        <w:fldChar w:fldCharType="separate"/>
      </w:r>
      <w:r w:rsidRPr="00C62246">
        <w:rPr>
          <w:rFonts w:eastAsia="Times New Roman" w:cs="Arial"/>
          <w:i/>
          <w:lang w:val="it-IT" w:eastAsia="it-IT"/>
        </w:rPr>
        <w:t>ZSSR</w:t>
      </w:r>
      <w:r w:rsidRPr="00C62246">
        <w:rPr>
          <w:rFonts w:eastAsia="Times New Roman" w:cs="Arial"/>
          <w:i/>
          <w:lang w:val="it-IT" w:eastAsia="it-IT"/>
        </w:rPr>
        <w:fldChar w:fldCharType="end"/>
      </w:r>
      <w:r w:rsidRPr="00C62246">
        <w:rPr>
          <w:rFonts w:eastAsia="Times New Roman" w:cs="Arial"/>
          <w:i/>
          <w:lang w:val="it-IT" w:eastAsia="it-IT"/>
        </w:rPr>
        <w:t>. Takisto vydal rozkaz na likvidáciu zajatých </w:t>
      </w:r>
      <w:r w:rsidRPr="00C62246">
        <w:fldChar w:fldCharType="begin"/>
      </w:r>
      <w:r w:rsidRPr="00C62246">
        <w:instrText xml:space="preserve"> HYPERLINK "https://sk.wikipedia.org/wiki/Franc%C3%BAzi" \o "Francúzi" </w:instrText>
      </w:r>
      <w:r w:rsidRPr="00C62246">
        <w:fldChar w:fldCharType="separate"/>
      </w:r>
      <w:r w:rsidRPr="00C62246">
        <w:rPr>
          <w:rFonts w:eastAsia="Times New Roman" w:cs="Arial"/>
          <w:i/>
          <w:lang w:val="it-IT" w:eastAsia="it-IT"/>
        </w:rPr>
        <w:t>francúzskych</w:t>
      </w:r>
      <w:r w:rsidRPr="00C62246">
        <w:rPr>
          <w:rFonts w:eastAsia="Times New Roman" w:cs="Arial"/>
          <w:i/>
          <w:lang w:val="it-IT" w:eastAsia="it-IT"/>
        </w:rPr>
        <w:fldChar w:fldCharType="end"/>
      </w:r>
      <w:r w:rsidRPr="00C62246">
        <w:rPr>
          <w:rFonts w:eastAsia="Times New Roman" w:cs="Arial"/>
          <w:i/>
          <w:lang w:val="it-IT" w:eastAsia="it-IT"/>
        </w:rPr>
        <w:t> letcov, ktorý bojovali v stíhacej jednotke </w:t>
      </w:r>
      <w:r w:rsidRPr="00C62246">
        <w:fldChar w:fldCharType="begin"/>
      </w:r>
      <w:r w:rsidRPr="00C62246">
        <w:instrText xml:space="preserve"> HYPERLINK "https://sk.wikipedia.org/w/index.php?title=Normandie-Ni%C3%A9men&amp;action=edit&amp;redlink=1" \o "Normandie-Niémen (stránka neexistuje)" </w:instrText>
      </w:r>
      <w:r w:rsidRPr="00C62246">
        <w:fldChar w:fldCharType="separate"/>
      </w:r>
      <w:r w:rsidRPr="00C62246">
        <w:rPr>
          <w:rFonts w:eastAsia="Times New Roman" w:cs="Arial"/>
          <w:i/>
          <w:lang w:val="it-IT" w:eastAsia="it-IT"/>
        </w:rPr>
        <w:t>Normandie-Niémen</w:t>
      </w:r>
      <w:r w:rsidRPr="00C62246">
        <w:rPr>
          <w:rFonts w:eastAsia="Times New Roman" w:cs="Arial"/>
          <w:i/>
          <w:lang w:val="it-IT" w:eastAsia="it-IT"/>
        </w:rPr>
        <w:fldChar w:fldCharType="end"/>
      </w:r>
      <w:r w:rsidRPr="00C62246">
        <w:rPr>
          <w:rFonts w:eastAsia="Times New Roman" w:cs="Arial"/>
          <w:i/>
          <w:lang w:val="it-IT" w:eastAsia="it-IT"/>
        </w:rPr>
        <w:t> na východnom fronte, miesto toho, aby boli považovaní za vojnových zajatcov, na ktorých sa vzťahujú </w:t>
      </w:r>
      <w:r w:rsidR="00B74476">
        <w:fldChar w:fldCharType="begin"/>
      </w:r>
      <w:r w:rsidR="00B74476">
        <w:instrText xml:space="preserve"> HYPERLINK "https:</w:instrText>
      </w:r>
      <w:r w:rsidR="00B74476">
        <w:instrText xml:space="preserve">//sk.wikipedia.org/wiki/%C5%BDenevsk%C3%A9_konvencie" \o "Ženevské konvencie" </w:instrText>
      </w:r>
      <w:r w:rsidR="00B74476">
        <w:fldChar w:fldCharType="separate"/>
      </w:r>
      <w:r w:rsidRPr="00C62246">
        <w:rPr>
          <w:rFonts w:eastAsia="Times New Roman" w:cs="Arial"/>
          <w:i/>
          <w:lang w:val="it-IT" w:eastAsia="it-IT"/>
        </w:rPr>
        <w:t>Ženevské konvencie</w:t>
      </w:r>
      <w:r w:rsidR="00B74476">
        <w:rPr>
          <w:rFonts w:eastAsia="Times New Roman" w:cs="Arial"/>
          <w:i/>
          <w:lang w:val="it-IT" w:eastAsia="it-IT"/>
        </w:rPr>
        <w:fldChar w:fldCharType="end"/>
      </w:r>
      <w:r w:rsidRPr="00C62246">
        <w:rPr>
          <w:rFonts w:eastAsia="Times New Roman" w:cs="Arial"/>
          <w:i/>
          <w:lang w:val="it-IT" w:eastAsia="it-IT"/>
        </w:rPr>
        <w:t>.</w:t>
      </w:r>
      <w:r w:rsidRPr="00C62246">
        <w:rPr>
          <w:rFonts w:eastAsia="Times New Roman" w:cs="Arial"/>
          <w:lang w:val="it-IT" w:eastAsia="it-IT"/>
        </w:rPr>
        <w:t>),</w:t>
      </w:r>
      <w:r w:rsidRPr="00C62246">
        <w:rPr>
          <w:rFonts w:cs="Arial"/>
          <w:shd w:val="clear" w:color="auto" w:fill="FFFFFF"/>
        </w:rPr>
        <w:t xml:space="preserve"> ktorý </w:t>
      </w:r>
      <w:r w:rsidRPr="00C62246">
        <w:rPr>
          <w:rFonts w:cs="Arial"/>
          <w:caps/>
          <w:shd w:val="clear" w:color="auto" w:fill="FFFFFF"/>
        </w:rPr>
        <w:t>tvrdil, že je tradíciou nemeckých dôstojníkov plniť rozkazy nadriadených a nepochybovať o nich. Rozhodnutie o vedení vojny bolo podľa neho čisto politickým rozhodnutím a jemu ako vojakovi bolo povinnosťou tieto rozkazy vykonať. Súd neskôr konštatoval, že v prípade vysokých armádnych dôstojníkov je ich spoluzodpovednosť jasná, pretože si musia uvedomovať široké dopady svojich rozhodnutí</w:t>
      </w:r>
      <w:r w:rsidRPr="00C62246">
        <w:rPr>
          <w:rFonts w:cs="Arial"/>
          <w:shd w:val="clear" w:color="auto" w:fill="FFFFFF"/>
        </w:rPr>
        <w:t xml:space="preserve">. </w:t>
      </w:r>
    </w:p>
    <w:p w:rsidR="007177AF" w:rsidRPr="00C62246" w:rsidRDefault="007177AF" w:rsidP="007177AF">
      <w:pPr>
        <w:pStyle w:val="Nadpis1"/>
        <w:shd w:val="clear" w:color="auto" w:fill="FFFFFF"/>
        <w:spacing w:before="0" w:beforeAutospacing="0" w:after="0" w:afterAutospacing="0" w:line="276" w:lineRule="auto"/>
        <w:contextualSpacing/>
        <w:jc w:val="both"/>
        <w:rPr>
          <w:rFonts w:asciiTheme="minorHAnsi" w:hAnsiTheme="minorHAnsi" w:cs="Arial"/>
          <w:b w:val="0"/>
          <w:bCs w:val="0"/>
          <w:sz w:val="22"/>
          <w:szCs w:val="22"/>
        </w:rPr>
      </w:pPr>
    </w:p>
    <w:p w:rsidR="007177AF" w:rsidRPr="00C62246" w:rsidRDefault="007177AF" w:rsidP="007177AF">
      <w:pPr>
        <w:pStyle w:val="Nadpis1"/>
        <w:shd w:val="clear" w:color="auto" w:fill="FFFFFF"/>
        <w:spacing w:before="0" w:beforeAutospacing="0" w:after="0" w:afterAutospacing="0" w:line="276" w:lineRule="auto"/>
        <w:ind w:firstLine="708"/>
        <w:contextualSpacing/>
        <w:jc w:val="both"/>
        <w:rPr>
          <w:rFonts w:asciiTheme="minorHAnsi" w:hAnsiTheme="minorHAnsi" w:cs="Arial"/>
          <w:b w:val="0"/>
          <w:sz w:val="22"/>
          <w:szCs w:val="22"/>
        </w:rPr>
      </w:pPr>
      <w:r w:rsidRPr="00C62246">
        <w:rPr>
          <w:rFonts w:asciiTheme="minorHAnsi" w:hAnsiTheme="minorHAnsi" w:cs="Arial"/>
          <w:b w:val="0"/>
          <w:bCs w:val="0"/>
          <w:caps/>
          <w:sz w:val="22"/>
          <w:szCs w:val="22"/>
        </w:rPr>
        <w:t>Veľmi dôrazne upozorňujem na prijatie Rímskeho štatútu Medzinárodného trestného súdu (</w:t>
      </w:r>
      <w:r w:rsidRPr="00C62246">
        <w:rPr>
          <w:rFonts w:asciiTheme="minorHAnsi" w:hAnsiTheme="minorHAnsi" w:cs="Tahoma"/>
          <w:b w:val="0"/>
          <w:caps/>
          <w:sz w:val="22"/>
          <w:szCs w:val="22"/>
          <w:shd w:val="clear" w:color="auto" w:fill="FFFFFF"/>
        </w:rPr>
        <w:t>ratifikovali ho všetky členské štáty Európskej únie)</w:t>
      </w:r>
      <w:r w:rsidRPr="00C62246">
        <w:rPr>
          <w:rFonts w:asciiTheme="minorHAnsi" w:hAnsiTheme="minorHAnsi" w:cs="Arial"/>
          <w:b w:val="0"/>
          <w:bCs w:val="0"/>
          <w:caps/>
          <w:sz w:val="22"/>
          <w:szCs w:val="22"/>
        </w:rPr>
        <w:t xml:space="preserve">, účinného </w:t>
      </w:r>
      <w:r w:rsidRPr="00C62246">
        <w:rPr>
          <w:rFonts w:asciiTheme="minorHAnsi" w:hAnsiTheme="minorHAnsi" w:cs="Arial"/>
          <w:b w:val="0"/>
          <w:bCs w:val="0"/>
          <w:caps/>
          <w:sz w:val="22"/>
          <w:szCs w:val="22"/>
        </w:rPr>
        <w:lastRenderedPageBreak/>
        <w:t xml:space="preserve">v Slovenskej republike od 28.6.2002, </w:t>
      </w:r>
      <w:r w:rsidRPr="00C62246">
        <w:rPr>
          <w:rFonts w:asciiTheme="minorHAnsi" w:hAnsiTheme="minorHAnsi" w:cs="Arial"/>
          <w:b w:val="0"/>
          <w:bCs w:val="0"/>
          <w:sz w:val="22"/>
          <w:szCs w:val="22"/>
        </w:rPr>
        <w:t>ktoré</w:t>
      </w:r>
      <w:r w:rsidRPr="00C62246">
        <w:rPr>
          <w:rFonts w:asciiTheme="minorHAnsi" w:hAnsiTheme="minorHAnsi" w:cs="Arial"/>
          <w:b w:val="0"/>
          <w:bCs w:val="0"/>
          <w:caps/>
          <w:sz w:val="22"/>
          <w:szCs w:val="22"/>
        </w:rPr>
        <w:t xml:space="preserve"> </w:t>
      </w:r>
      <w:r w:rsidRPr="00C62246">
        <w:rPr>
          <w:rFonts w:asciiTheme="minorHAnsi" w:hAnsiTheme="minorHAnsi" w:cs="Arial"/>
          <w:b w:val="0"/>
          <w:bCs w:val="0"/>
          <w:sz w:val="22"/>
          <w:szCs w:val="22"/>
        </w:rPr>
        <w:t xml:space="preserve">oznámilo Ministerstvo zahraničných vecí Slovenskej republiky v Zbierke zákonov pod číslom 333/2002 Z.z.   Podľa čl.5 odst.1 písm. b) Rímskeho štatútu Medzinárodného trestného súdu do jurisdikcie súdu spadajú trestné činy proti ľudskosti, pričom podľa čl.5 odst.1  </w:t>
      </w:r>
      <w:r w:rsidRPr="00C62246">
        <w:rPr>
          <w:rFonts w:asciiTheme="minorHAnsi" w:hAnsiTheme="minorHAnsi" w:cs="Arial"/>
          <w:b w:val="0"/>
          <w:bCs w:val="0"/>
          <w:caps/>
          <w:sz w:val="22"/>
          <w:szCs w:val="22"/>
        </w:rPr>
        <w:t>“</w:t>
      </w:r>
      <w:r w:rsidRPr="00455F8A">
        <w:rPr>
          <w:rFonts w:asciiTheme="minorHAnsi" w:hAnsiTheme="minorHAnsi" w:cs="Arial"/>
          <w:b w:val="0"/>
          <w:bCs w:val="0"/>
          <w:i/>
          <w:caps/>
          <w:sz w:val="22"/>
          <w:szCs w:val="22"/>
          <w:u w:val="single"/>
        </w:rPr>
        <w:t>zločin proti ľudskosti</w:t>
      </w:r>
      <w:r w:rsidRPr="00455F8A">
        <w:rPr>
          <w:rFonts w:asciiTheme="minorHAnsi" w:hAnsiTheme="minorHAnsi" w:cs="Arial"/>
          <w:b w:val="0"/>
          <w:bCs w:val="0"/>
          <w:caps/>
          <w:sz w:val="22"/>
          <w:szCs w:val="22"/>
          <w:u w:val="single"/>
        </w:rPr>
        <w:t>”</w:t>
      </w:r>
      <w:r w:rsidRPr="00C62246">
        <w:rPr>
          <w:rFonts w:asciiTheme="minorHAnsi" w:hAnsiTheme="minorHAnsi" w:cs="Arial"/>
          <w:b w:val="0"/>
          <w:bCs w:val="0"/>
          <w:caps/>
          <w:sz w:val="22"/>
          <w:szCs w:val="22"/>
        </w:rPr>
        <w:t xml:space="preserve"> znamená  </w:t>
      </w:r>
      <w:r w:rsidRPr="00C62246">
        <w:rPr>
          <w:rFonts w:asciiTheme="minorHAnsi" w:hAnsiTheme="minorHAnsi" w:cs="Arial"/>
          <w:b w:val="0"/>
          <w:caps/>
          <w:sz w:val="22"/>
          <w:szCs w:val="22"/>
        </w:rPr>
        <w:t xml:space="preserve">akýkoľvek z uvedených činov, ak bol spáchaný ako súčasť rozsiahleho alebo systematického útoku namiereného proti civilnému obyvateľstvu s vedomím útoku, </w:t>
      </w:r>
      <w:r w:rsidRPr="00C62246">
        <w:rPr>
          <w:rFonts w:asciiTheme="minorHAnsi" w:hAnsiTheme="minorHAnsi" w:cs="Arial"/>
          <w:b w:val="0"/>
          <w:sz w:val="22"/>
          <w:szCs w:val="22"/>
        </w:rPr>
        <w:t>akým je napr. podľa písm.</w:t>
      </w:r>
      <w:r w:rsidRPr="00C62246">
        <w:rPr>
          <w:rFonts w:asciiTheme="minorHAnsi" w:hAnsiTheme="minorHAnsi" w:cs="Arial"/>
          <w:b w:val="0"/>
          <w:caps/>
          <w:sz w:val="22"/>
          <w:szCs w:val="22"/>
        </w:rPr>
        <w:t xml:space="preserve"> </w:t>
      </w:r>
      <w:r w:rsidRPr="00C62246">
        <w:rPr>
          <w:rFonts w:asciiTheme="minorHAnsi" w:hAnsiTheme="minorHAnsi" w:cs="Arial"/>
          <w:b w:val="0"/>
          <w:sz w:val="22"/>
          <w:szCs w:val="22"/>
          <w:u w:val="single"/>
        </w:rPr>
        <w:t xml:space="preserve">f) mučenie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420 Trestného zákona), </w:t>
      </w:r>
      <w:r w:rsidRPr="00C62246">
        <w:rPr>
          <w:rFonts w:asciiTheme="minorHAnsi" w:hAnsiTheme="minorHAnsi" w:cs="Arial"/>
          <w:b w:val="0"/>
          <w:sz w:val="22"/>
          <w:szCs w:val="22"/>
          <w:u w:val="single"/>
        </w:rPr>
        <w:t>podľa písm. j)</w:t>
      </w:r>
      <w:r w:rsidRPr="00C62246">
        <w:rPr>
          <w:rFonts w:asciiTheme="minorHAnsi" w:hAnsiTheme="minorHAnsi" w:cs="Segoe UI"/>
          <w:b w:val="0"/>
          <w:sz w:val="22"/>
          <w:szCs w:val="22"/>
          <w:u w:val="single"/>
        </w:rPr>
        <w:t>,</w:t>
      </w:r>
      <w:r w:rsidRPr="00C62246">
        <w:rPr>
          <w:rFonts w:asciiTheme="minorHAnsi" w:hAnsiTheme="minorHAnsi" w:cs="Arial"/>
          <w:b w:val="0"/>
          <w:sz w:val="22"/>
          <w:szCs w:val="22"/>
          <w:u w:val="single"/>
        </w:rPr>
        <w:t xml:space="preserve"> trestný čin apartheidu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424a Trestného zákona) </w:t>
      </w:r>
      <w:r w:rsidRPr="00C62246">
        <w:rPr>
          <w:rFonts w:asciiTheme="minorHAnsi" w:hAnsiTheme="minorHAnsi" w:cs="Arial"/>
          <w:b w:val="0"/>
          <w:sz w:val="22"/>
          <w:szCs w:val="22"/>
          <w:u w:val="single"/>
        </w:rPr>
        <w:t>a podľa písm. k)</w:t>
      </w:r>
      <w:r w:rsidRPr="00C62246">
        <w:rPr>
          <w:rFonts w:asciiTheme="minorHAnsi" w:hAnsiTheme="minorHAnsi" w:cs="Segoe UI"/>
          <w:b w:val="0"/>
          <w:sz w:val="22"/>
          <w:szCs w:val="22"/>
          <w:u w:val="single"/>
        </w:rPr>
        <w:t xml:space="preserve"> </w:t>
      </w:r>
      <w:r w:rsidRPr="00C62246">
        <w:rPr>
          <w:rFonts w:asciiTheme="minorHAnsi" w:hAnsiTheme="minorHAnsi" w:cs="Arial"/>
          <w:b w:val="0"/>
          <w:sz w:val="22"/>
          <w:szCs w:val="22"/>
          <w:u w:val="single"/>
        </w:rPr>
        <w:t xml:space="preserve">ďalšie neľudské činy podobnej povahy úmyselne spôsobujúce veľké utrpenie alebo vážne zranenie tela alebo poškodenie duševného či fyzického zdravia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425 Trestného zákona)</w:t>
      </w:r>
      <w:r w:rsidRPr="00C62246">
        <w:rPr>
          <w:rFonts w:asciiTheme="minorHAnsi" w:hAnsiTheme="minorHAnsi" w:cs="Arial"/>
          <w:b w:val="0"/>
          <w:sz w:val="22"/>
          <w:szCs w:val="22"/>
          <w:u w:val="single"/>
        </w:rPr>
        <w:t xml:space="preserve">. </w:t>
      </w:r>
      <w:r w:rsidRPr="00C62246">
        <w:rPr>
          <w:rFonts w:asciiTheme="minorHAnsi" w:hAnsiTheme="minorHAnsi" w:cs="Arial"/>
          <w:b w:val="0"/>
          <w:sz w:val="22"/>
          <w:szCs w:val="22"/>
        </w:rPr>
        <w:t xml:space="preserve">Súčasne v zmysle </w:t>
      </w:r>
      <w:r w:rsidRPr="00C62246">
        <w:rPr>
          <w:rFonts w:asciiTheme="minorHAnsi" w:hAnsiTheme="minorHAnsi" w:cs="Arial"/>
          <w:b w:val="0"/>
          <w:bCs w:val="0"/>
          <w:sz w:val="22"/>
          <w:szCs w:val="22"/>
        </w:rPr>
        <w:t>čl.12 odst.1 platí, že š</w:t>
      </w:r>
      <w:r w:rsidRPr="00C62246">
        <w:rPr>
          <w:rFonts w:asciiTheme="minorHAnsi" w:hAnsiTheme="minorHAnsi" w:cs="Arial"/>
          <w:b w:val="0"/>
          <w:sz w:val="22"/>
          <w:szCs w:val="22"/>
          <w:shd w:val="clear" w:color="auto" w:fill="FFFFFF"/>
        </w:rPr>
        <w:t xml:space="preserve">tát, ktorý sa stane zmluvnou stranou tohto štatútu, týmto akceptuje jurisdikciu Súdu nad trestnými činmi uvedenými v čl. 5. </w:t>
      </w:r>
      <w:r w:rsidRPr="00C62246">
        <w:rPr>
          <w:rFonts w:asciiTheme="minorHAnsi" w:hAnsiTheme="minorHAnsi" w:cs="Arial"/>
          <w:b w:val="0"/>
          <w:sz w:val="22"/>
          <w:szCs w:val="22"/>
        </w:rPr>
        <w:t>Pritom:</w:t>
      </w:r>
    </w:p>
    <w:p w:rsidR="007177AF" w:rsidRPr="00C62246" w:rsidRDefault="007177AF" w:rsidP="001A3A73">
      <w:pPr>
        <w:pStyle w:val="Nadpis1"/>
        <w:numPr>
          <w:ilvl w:val="0"/>
          <w:numId w:val="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útok namierený proti akémukoľvek civilnému obyvateľstvu</w:t>
      </w:r>
      <w:r w:rsidRPr="00C62246">
        <w:rPr>
          <w:rFonts w:asciiTheme="minorHAnsi" w:hAnsiTheme="minorHAnsi" w:cs="Arial"/>
          <w:b w:val="0"/>
          <w:sz w:val="22"/>
          <w:szCs w:val="22"/>
          <w:shd w:val="clear" w:color="auto" w:fill="FFFFFF"/>
        </w:rPr>
        <w:t>" znamená konanie, v ktorého priebehu dochádza k opakovanému páchaniu činov uvedených v odseku 1 proti akémukoľvek civilnému obyvateľstvu v súlade so štátnou alebo s organizačnou politikou uskutočňovania alebo podporovania týchto útokov (</w:t>
      </w:r>
      <w:r w:rsidRPr="00C62246">
        <w:rPr>
          <w:rFonts w:asciiTheme="minorHAnsi" w:hAnsiTheme="minorHAnsi" w:cs="Arial"/>
          <w:b w:val="0"/>
          <w:bCs w:val="0"/>
          <w:sz w:val="22"/>
          <w:szCs w:val="22"/>
        </w:rPr>
        <w:t>čl.7 odst.2 písm. a) Rímskeho štatútu Medzinárodného trestného súdu),</w:t>
      </w:r>
    </w:p>
    <w:p w:rsidR="007177AF" w:rsidRPr="00C62246" w:rsidRDefault="007177AF" w:rsidP="001A3A73">
      <w:pPr>
        <w:pStyle w:val="Nadpis1"/>
        <w:numPr>
          <w:ilvl w:val="0"/>
          <w:numId w:val="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mučenie</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úmyselné spôsobenie veľkej telesnej alebo duševnej bolesti alebo utrpenia väznenej osobe alebo osobe, nad ktorou mal kontrolu obžalovaný. Pod mučenie nespadá bolesť alebo utrpenie vyplývajúce iba z podstaty zákonných sankcií alebo ako ich sprievodný jav (</w:t>
      </w:r>
      <w:r w:rsidRPr="00C62246">
        <w:rPr>
          <w:rFonts w:asciiTheme="minorHAnsi" w:hAnsiTheme="minorHAnsi" w:cs="Arial"/>
          <w:b w:val="0"/>
          <w:bCs w:val="0"/>
          <w:sz w:val="22"/>
          <w:szCs w:val="22"/>
        </w:rPr>
        <w:t xml:space="preserve">čl.7 odst.2 písm. e) Rímskeho štatútu Medzinárodného trestného súdu). </w:t>
      </w:r>
    </w:p>
    <w:p w:rsidR="007177AF" w:rsidRPr="00C62246" w:rsidRDefault="007177AF" w:rsidP="001A3A73">
      <w:pPr>
        <w:pStyle w:val="Nadpis1"/>
        <w:numPr>
          <w:ilvl w:val="0"/>
          <w:numId w:val="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trestný čin apartheidu</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neľudské činy podobného charakteru, ako sú činy uvedené v odseku 1, spáchané v kontexte inštitucionalizovaného režimu systematického utláčania a prevahy jednej rasovej skupiny nad akoukoľvek inou rasovou skupinou alebo skupinami s úmyslom zachovať tento režim (</w:t>
      </w:r>
      <w:r w:rsidRPr="00C62246">
        <w:rPr>
          <w:rFonts w:asciiTheme="minorHAnsi" w:hAnsiTheme="minorHAnsi" w:cs="Arial"/>
          <w:b w:val="0"/>
          <w:bCs w:val="0"/>
          <w:sz w:val="22"/>
          <w:szCs w:val="22"/>
        </w:rPr>
        <w:t xml:space="preserve">čl.7 odst.2 písm. j) Rímskeho štatútu Medzinárodného trestného súdu </w:t>
      </w:r>
      <w:r w:rsidRPr="00C62246">
        <w:rPr>
          <w:rStyle w:val="PremennHTML"/>
          <w:rFonts w:asciiTheme="minorHAnsi" w:hAnsiTheme="minorHAnsi" w:cs="Arial"/>
          <w:b w:val="0"/>
          <w:bCs w:val="0"/>
          <w:sz w:val="22"/>
          <w:szCs w:val="22"/>
          <w:shd w:val="clear" w:color="auto" w:fill="FFFFFF"/>
        </w:rPr>
        <w:t>h)</w:t>
      </w:r>
      <w:r w:rsidRPr="00C62246">
        <w:rPr>
          <w:rFonts w:asciiTheme="minorHAnsi" w:hAnsiTheme="minorHAnsi" w:cs="Arial"/>
          <w:b w:val="0"/>
          <w:sz w:val="22"/>
          <w:szCs w:val="22"/>
          <w:shd w:val="clear" w:color="auto" w:fill="FFFFFF"/>
        </w:rPr>
        <w:t xml:space="preserve">. </w:t>
      </w:r>
    </w:p>
    <w:p w:rsidR="007177AF" w:rsidRPr="00C62246" w:rsidRDefault="007177AF" w:rsidP="007177AF">
      <w:pPr>
        <w:shd w:val="clear" w:color="auto" w:fill="FFFFFF"/>
        <w:spacing w:after="0"/>
        <w:contextualSpacing/>
        <w:jc w:val="both"/>
        <w:textAlignment w:val="baseline"/>
        <w:rPr>
          <w:rFonts w:eastAsia="Times New Roman" w:cs="Times New Roman"/>
          <w:b/>
          <w:bCs/>
          <w:caps/>
          <w:lang w:val="it-IT" w:eastAsia="it-IT"/>
        </w:rPr>
      </w:pPr>
    </w:p>
    <w:p w:rsidR="007177AF" w:rsidRPr="00C62246" w:rsidRDefault="007177AF" w:rsidP="007177AF">
      <w:pPr>
        <w:shd w:val="clear" w:color="auto" w:fill="FFFFFF"/>
        <w:spacing w:after="0"/>
        <w:ind w:firstLine="708"/>
        <w:contextualSpacing/>
        <w:jc w:val="both"/>
        <w:rPr>
          <w:rFonts w:eastAsia="Times New Roman" w:cs="Segoe UI"/>
          <w:bCs/>
          <w:caps/>
          <w:lang w:val="it-IT" w:eastAsia="it-IT"/>
        </w:rPr>
      </w:pPr>
      <w:r w:rsidRPr="00C62246">
        <w:rPr>
          <w:rFonts w:eastAsia="Times New Roman" w:cs="Times New Roman"/>
          <w:bCs/>
          <w:caps/>
          <w:u w:val="single"/>
          <w:lang w:val="it-IT" w:eastAsia="it-IT"/>
        </w:rPr>
        <w:t xml:space="preserve">MáM ZA TO, žE </w:t>
      </w:r>
      <w:r w:rsidRPr="00C62246">
        <w:rPr>
          <w:rFonts w:eastAsia="Times New Roman" w:cs="Times New Roman"/>
          <w:bCs/>
          <w:caps/>
          <w:lang w:val="it-IT" w:eastAsia="it-IT"/>
        </w:rPr>
        <w:t>mnohonásobne</w:t>
      </w:r>
      <w:r w:rsidRPr="00C62246">
        <w:rPr>
          <w:rFonts w:eastAsia="Times New Roman" w:cs="Times New Roman"/>
          <w:bCs/>
          <w:lang w:val="it-IT" w:eastAsia="it-IT"/>
        </w:rPr>
        <w:t xml:space="preserve"> </w:t>
      </w:r>
      <w:r w:rsidRPr="00C62246">
        <w:rPr>
          <w:rFonts w:eastAsia="Times New Roman" w:cs="Times New Roman"/>
          <w:bCs/>
          <w:caps/>
          <w:lang w:val="it-IT" w:eastAsia="it-IT"/>
        </w:rPr>
        <w:t>opakované</w:t>
      </w:r>
      <w:r w:rsidRPr="00C62246">
        <w:rPr>
          <w:rFonts w:eastAsia="Times New Roman" w:cs="Times New Roman"/>
          <w:bCs/>
          <w:lang w:val="it-IT" w:eastAsia="it-IT"/>
        </w:rPr>
        <w:t xml:space="preserve"> </w:t>
      </w:r>
      <w:r w:rsidRPr="00C62246">
        <w:rPr>
          <w:rFonts w:eastAsia="Times New Roman" w:cs="Times New Roman"/>
          <w:bCs/>
          <w:caps/>
          <w:lang w:val="it-IT" w:eastAsia="it-IT"/>
        </w:rPr>
        <w:t xml:space="preserve">vynucovanie prekrývania si horných dýchacích ciest prekážkou v dýchaní, ktorého sme v súčasnosti svedkami podporované politikou štátu tak predstavuje rozsiahly a systematický </w:t>
      </w:r>
      <w:r w:rsidRPr="00C62246">
        <w:rPr>
          <w:rFonts w:cs="Arial"/>
          <w:caps/>
          <w:shd w:val="clear" w:color="auto" w:fill="FFFFFF"/>
        </w:rPr>
        <w:t xml:space="preserve">útok namierený proti civilnému obyvateľstvu Slovenskej republiky. Pritom platí, že </w:t>
      </w:r>
      <w:r w:rsidRPr="00C62246">
        <w:rPr>
          <w:rFonts w:cs="Arial"/>
          <w:caps/>
          <w:u w:val="single"/>
          <w:shd w:val="clear" w:color="auto" w:fill="FFFFFF"/>
        </w:rPr>
        <w:t>k</w:t>
      </w:r>
      <w:r w:rsidRPr="00C62246">
        <w:rPr>
          <w:rFonts w:eastAsia="Times New Roman" w:cs="Segoe UI"/>
          <w:caps/>
          <w:u w:val="single"/>
          <w:lang w:val="it-IT" w:eastAsia="it-IT"/>
        </w:rPr>
        <w:t xml:space="preserve">to sa dopustí alebo sa podieľa na takomto čine, okrem </w:t>
      </w:r>
      <w:r>
        <w:rPr>
          <w:rFonts w:eastAsia="Times New Roman" w:cs="Segoe UI"/>
          <w:caps/>
          <w:u w:val="single"/>
          <w:lang w:val="it-IT" w:eastAsia="it-IT"/>
        </w:rPr>
        <w:t>zločinu</w:t>
      </w:r>
      <w:r w:rsidRPr="00C62246">
        <w:rPr>
          <w:rFonts w:eastAsia="Times New Roman" w:cs="Segoe UI"/>
          <w:caps/>
          <w:u w:val="single"/>
          <w:lang w:val="it-IT" w:eastAsia="it-IT"/>
        </w:rPr>
        <w:t xml:space="preserve"> </w:t>
      </w:r>
      <w:r w:rsidRPr="00C62246">
        <w:rPr>
          <w:caps/>
          <w:u w:val="single"/>
        </w:rPr>
        <w:t>m</w:t>
      </w:r>
      <w:r w:rsidRPr="00C62246">
        <w:rPr>
          <w:rFonts w:eastAsia="Times New Roman" w:cs="Segoe UI"/>
          <w:bCs/>
          <w:caps/>
          <w:u w:val="single"/>
          <w:lang w:val="it-IT" w:eastAsia="it-IT"/>
        </w:rPr>
        <w:t>učenia a iného neľudského alebo krutého zaobchádzania</w:t>
      </w:r>
      <w:r w:rsidRPr="00C62246">
        <w:rPr>
          <w:rFonts w:eastAsia="Times New Roman" w:cs="Segoe UI"/>
          <w:bCs/>
          <w:caps/>
          <w:lang w:val="it-IT" w:eastAsia="it-IT"/>
        </w:rPr>
        <w:t xml:space="preserve"> </w:t>
      </w:r>
      <w:r w:rsidRPr="00C62246">
        <w:rPr>
          <w:rFonts w:eastAsia="Times New Roman" w:cs="Segoe UI"/>
          <w:bCs/>
          <w:lang w:val="it-IT" w:eastAsia="it-IT"/>
        </w:rPr>
        <w:t xml:space="preserve">(§ 420 </w:t>
      </w:r>
      <w:r w:rsidRPr="00C62246">
        <w:rPr>
          <w:rFonts w:eastAsia="Times New Roman" w:cs="Times New Roman"/>
          <w:bCs/>
          <w:lang w:val="it-IT" w:eastAsia="it-IT"/>
        </w:rPr>
        <w:t>Trestného zákona</w:t>
      </w:r>
      <w:r w:rsidRPr="00C62246">
        <w:rPr>
          <w:rFonts w:eastAsia="Times New Roman" w:cs="Segoe UI"/>
          <w:bCs/>
          <w:caps/>
          <w:lang w:val="it-IT" w:eastAsia="it-IT"/>
        </w:rPr>
        <w:t>) sa dopúšťa</w:t>
      </w:r>
      <w:r w:rsidRPr="00C62246">
        <w:rPr>
          <w:rFonts w:eastAsia="Times New Roman" w:cs="Segoe UI"/>
          <w:bCs/>
          <w:lang w:val="it-IT" w:eastAsia="it-IT"/>
        </w:rPr>
        <w:t xml:space="preserve"> podľa § 425, písm e) </w:t>
      </w:r>
      <w:r w:rsidRPr="00C62246">
        <w:rPr>
          <w:rFonts w:eastAsia="Times New Roman" w:cs="Times New Roman"/>
          <w:bCs/>
          <w:lang w:val="it-IT" w:eastAsia="it-IT"/>
        </w:rPr>
        <w:t>Trestného zákona</w:t>
      </w:r>
      <w:r w:rsidRPr="00C62246">
        <w:rPr>
          <w:rFonts w:eastAsia="Times New Roman" w:cs="Times New Roman"/>
          <w:bCs/>
          <w:caps/>
          <w:lang w:val="it-IT" w:eastAsia="it-IT"/>
        </w:rPr>
        <w:t xml:space="preserve">  </w:t>
      </w:r>
      <w:r w:rsidRPr="00C62246">
        <w:rPr>
          <w:rFonts w:eastAsia="Times New Roman" w:cs="Segoe UI"/>
          <w:bCs/>
          <w:caps/>
          <w:u w:val="single"/>
          <w:lang w:val="it-IT" w:eastAsia="it-IT"/>
        </w:rPr>
        <w:t xml:space="preserve">aj </w:t>
      </w:r>
      <w:r>
        <w:rPr>
          <w:rFonts w:eastAsia="Times New Roman" w:cs="Segoe UI"/>
          <w:bCs/>
          <w:caps/>
          <w:u w:val="single"/>
          <w:lang w:val="it-IT" w:eastAsia="it-IT"/>
        </w:rPr>
        <w:t>zločinu</w:t>
      </w:r>
      <w:r w:rsidRPr="00C62246">
        <w:rPr>
          <w:rFonts w:eastAsia="Times New Roman" w:cs="Segoe UI"/>
          <w:bCs/>
          <w:caps/>
          <w:u w:val="single"/>
          <w:lang w:val="it-IT" w:eastAsia="it-IT"/>
        </w:rPr>
        <w:t xml:space="preserve"> neľudskosti. Mám za to, že uplatňovaním sociálnej segregáci</w:t>
      </w:r>
      <w:r w:rsidRPr="00C62246">
        <w:rPr>
          <w:rFonts w:eastAsia="Times New Roman" w:cs="Segoe UI"/>
          <w:bCs/>
          <w:caps/>
          <w:lang w:val="it-IT" w:eastAsia="it-IT"/>
        </w:rPr>
        <w:t>E</w:t>
      </w:r>
      <w:r w:rsidRPr="00C62246">
        <w:rPr>
          <w:rFonts w:eastAsia="Times New Roman" w:cs="Segoe UI"/>
          <w:bCs/>
          <w:lang w:val="it-IT" w:eastAsia="it-IT"/>
        </w:rPr>
        <w:t xml:space="preserve"> (napr. konanie úkonov vo veci neexistujúceho priestupku, odmietnutie vpustenia na pracovisko, odmietnutie vpustenia do školy, odmietnutie poskytnutia služby, odmietnutie predaja tovaru atď. pre neprekrytie si horných dýchacích ciest prekážkou v dýchaní) </w:t>
      </w:r>
      <w:r w:rsidRPr="00C62246">
        <w:rPr>
          <w:rFonts w:eastAsia="Times New Roman" w:cs="Segoe UI"/>
          <w:bCs/>
          <w:caps/>
          <w:u w:val="single"/>
          <w:lang w:val="it-IT" w:eastAsia="it-IT"/>
        </w:rPr>
        <w:t xml:space="preserve">z dôvodu uplatňovania nutnej obrany, teda z dôvodu odmietnutia </w:t>
      </w:r>
      <w:r w:rsidRPr="00C62246">
        <w:rPr>
          <w:rFonts w:eastAsia="Times New Roman" w:cs="Times New Roman"/>
          <w:bCs/>
          <w:caps/>
          <w:u w:val="single"/>
          <w:lang w:val="it-IT" w:eastAsia="it-IT"/>
        </w:rPr>
        <w:t>vynucovania prekrývania si horných dýchacích ciest prekážkou v dýchaní</w:t>
      </w:r>
      <w:r w:rsidRPr="00C62246">
        <w:rPr>
          <w:rFonts w:eastAsia="Times New Roman" w:cs="Times New Roman"/>
          <w:bCs/>
          <w:u w:val="single"/>
          <w:lang w:val="it-IT" w:eastAsia="it-IT"/>
        </w:rPr>
        <w:t xml:space="preserve"> </w:t>
      </w:r>
      <w:r w:rsidRPr="00C62246">
        <w:rPr>
          <w:rFonts w:eastAsia="Times New Roman" w:cs="Times New Roman"/>
          <w:bCs/>
          <w:caps/>
          <w:u w:val="single"/>
          <w:lang w:val="it-IT" w:eastAsia="it-IT"/>
        </w:rPr>
        <w:t>tak</w:t>
      </w:r>
      <w:r w:rsidRPr="00C62246">
        <w:rPr>
          <w:rFonts w:eastAsia="Times New Roman" w:cs="Times New Roman"/>
          <w:bCs/>
          <w:lang w:val="it-IT" w:eastAsia="it-IT"/>
        </w:rPr>
        <w:t xml:space="preserve"> podľa </w:t>
      </w:r>
      <w:r w:rsidRPr="00C62246">
        <w:rPr>
          <w:rFonts w:eastAsia="Times New Roman" w:cs="Segoe UI"/>
          <w:bCs/>
          <w:lang w:val="it-IT" w:eastAsia="it-IT"/>
        </w:rPr>
        <w:t>§ 424a T</w:t>
      </w:r>
      <w:r>
        <w:rPr>
          <w:rFonts w:eastAsia="Times New Roman" w:cs="Segoe UI"/>
          <w:bCs/>
          <w:lang w:val="it-IT" w:eastAsia="it-IT"/>
        </w:rPr>
        <w:t>restného zákona</w:t>
      </w:r>
      <w:r w:rsidRPr="00C62246">
        <w:rPr>
          <w:rFonts w:eastAsia="Times New Roman" w:cs="Times New Roman"/>
          <w:bCs/>
          <w:lang w:val="it-IT" w:eastAsia="it-IT"/>
        </w:rPr>
        <w:t xml:space="preserve"> </w:t>
      </w:r>
      <w:r w:rsidRPr="00C62246">
        <w:rPr>
          <w:rFonts w:eastAsia="Times New Roman" w:cs="Times New Roman"/>
          <w:bCs/>
          <w:caps/>
          <w:u w:val="single"/>
          <w:lang w:val="it-IT" w:eastAsia="it-IT"/>
        </w:rPr>
        <w:t xml:space="preserve">predstavuje aj </w:t>
      </w:r>
      <w:r>
        <w:rPr>
          <w:rFonts w:eastAsia="Times New Roman" w:cs="Times New Roman"/>
          <w:bCs/>
          <w:caps/>
          <w:u w:val="single"/>
          <w:lang w:val="it-IT" w:eastAsia="it-IT"/>
        </w:rPr>
        <w:t>zločin</w:t>
      </w:r>
      <w:r w:rsidRPr="00C62246">
        <w:rPr>
          <w:rFonts w:eastAsia="Times New Roman" w:cs="Times New Roman"/>
          <w:bCs/>
          <w:caps/>
          <w:u w:val="single"/>
          <w:lang w:val="it-IT" w:eastAsia="it-IT"/>
        </w:rPr>
        <w:t xml:space="preserve"> apatheidu a diskriminácie skupiny osôb</w:t>
      </w:r>
      <w:r w:rsidRPr="00C62246">
        <w:rPr>
          <w:rFonts w:eastAsia="Times New Roman" w:cs="Times New Roman"/>
          <w:bCs/>
          <w:caps/>
          <w:lang w:val="it-IT" w:eastAsia="it-IT"/>
        </w:rPr>
        <w:t xml:space="preserve"> </w:t>
      </w:r>
      <w:r w:rsidRPr="00C62246">
        <w:rPr>
          <w:rFonts w:eastAsia="Times New Roman" w:cs="Times New Roman"/>
          <w:bCs/>
          <w:lang w:val="it-IT" w:eastAsia="it-IT"/>
        </w:rPr>
        <w:t>a</w:t>
      </w:r>
      <w:r w:rsidRPr="00C62246">
        <w:rPr>
          <w:rFonts w:eastAsia="Times New Roman" w:cs="Times New Roman"/>
          <w:bCs/>
          <w:caps/>
          <w:lang w:val="it-IT" w:eastAsia="it-IT"/>
        </w:rPr>
        <w:t xml:space="preserve"> </w:t>
      </w:r>
      <w:r w:rsidRPr="00C62246">
        <w:rPr>
          <w:rFonts w:eastAsia="Times New Roman" w:cs="Segoe UI"/>
          <w:bCs/>
          <w:lang w:val="it-IT" w:eastAsia="it-IT"/>
        </w:rPr>
        <w:t>podľa § 425, písm</w:t>
      </w:r>
      <w:r>
        <w:rPr>
          <w:rFonts w:eastAsia="Times New Roman" w:cs="Segoe UI"/>
          <w:bCs/>
          <w:lang w:val="it-IT" w:eastAsia="it-IT"/>
        </w:rPr>
        <w:t>.</w:t>
      </w:r>
      <w:r w:rsidRPr="00C62246">
        <w:rPr>
          <w:rFonts w:eastAsia="Times New Roman" w:cs="Segoe UI"/>
          <w:bCs/>
          <w:lang w:val="it-IT" w:eastAsia="it-IT"/>
        </w:rPr>
        <w:t xml:space="preserve"> g) a písm. i) </w:t>
      </w:r>
      <w:r w:rsidRPr="00C62246">
        <w:rPr>
          <w:rFonts w:eastAsia="Times New Roman" w:cs="Times New Roman"/>
          <w:bCs/>
          <w:lang w:val="it-IT" w:eastAsia="it-IT"/>
        </w:rPr>
        <w:t>Trestného zákona</w:t>
      </w:r>
      <w:r w:rsidRPr="00C62246">
        <w:rPr>
          <w:rFonts w:eastAsia="Times New Roman" w:cs="Times New Roman"/>
          <w:bCs/>
          <w:caps/>
          <w:lang w:val="it-IT" w:eastAsia="it-IT"/>
        </w:rPr>
        <w:t xml:space="preserve"> </w:t>
      </w:r>
      <w:r w:rsidRPr="00C62246">
        <w:rPr>
          <w:rFonts w:eastAsia="Times New Roman" w:cs="Times New Roman"/>
          <w:bCs/>
          <w:caps/>
          <w:u w:val="single"/>
          <w:lang w:val="it-IT" w:eastAsia="it-IT"/>
        </w:rPr>
        <w:t xml:space="preserve">aj  </w:t>
      </w:r>
      <w:r>
        <w:rPr>
          <w:rFonts w:eastAsia="Times New Roman" w:cs="Segoe UI"/>
          <w:bCs/>
          <w:caps/>
          <w:u w:val="single"/>
          <w:lang w:val="it-IT" w:eastAsia="it-IT"/>
        </w:rPr>
        <w:t>zločin</w:t>
      </w:r>
      <w:r w:rsidRPr="00C62246">
        <w:rPr>
          <w:rFonts w:eastAsia="Times New Roman" w:cs="Segoe UI"/>
          <w:bCs/>
          <w:caps/>
          <w:u w:val="single"/>
          <w:lang w:val="it-IT" w:eastAsia="it-IT"/>
        </w:rPr>
        <w:t xml:space="preserve"> neľudskosti</w:t>
      </w:r>
      <w:r w:rsidRPr="00C62246">
        <w:rPr>
          <w:rFonts w:eastAsia="Times New Roman" w:cs="Segoe UI"/>
          <w:bCs/>
          <w:caps/>
          <w:lang w:val="it-IT" w:eastAsia="it-IT"/>
        </w:rPr>
        <w:t xml:space="preserve">.  </w:t>
      </w:r>
    </w:p>
    <w:p w:rsidR="007177AF" w:rsidRPr="00C62246" w:rsidRDefault="007177AF" w:rsidP="007177AF">
      <w:pPr>
        <w:shd w:val="clear" w:color="auto" w:fill="FFFFFF"/>
        <w:spacing w:after="0"/>
        <w:contextualSpacing/>
        <w:jc w:val="both"/>
        <w:rPr>
          <w:rFonts w:eastAsia="Times New Roman" w:cs="Segoe UI"/>
          <w:bCs/>
          <w:caps/>
          <w:lang w:val="it-IT" w:eastAsia="it-IT"/>
        </w:rPr>
      </w:pPr>
    </w:p>
    <w:p w:rsidR="007177AF" w:rsidRPr="00C62246" w:rsidRDefault="007177AF" w:rsidP="007177AF">
      <w:pPr>
        <w:shd w:val="clear" w:color="auto" w:fill="FFFFFF"/>
        <w:spacing w:after="0"/>
        <w:ind w:firstLine="708"/>
        <w:contextualSpacing/>
        <w:jc w:val="both"/>
        <w:rPr>
          <w:rStyle w:val="Siln"/>
          <w:rFonts w:eastAsia="Times New Roman" w:cs="Times New Roman"/>
          <w:caps/>
          <w:lang w:val="it-IT" w:eastAsia="it-IT"/>
        </w:rPr>
      </w:pPr>
      <w:r w:rsidRPr="00C62246">
        <w:rPr>
          <w:rFonts w:cs="Arial"/>
          <w:caps/>
        </w:rPr>
        <w:t>Charakter spomínaného rozsiahleho a systematického útoku, navyše s podporou štátu (p</w:t>
      </w:r>
      <w:r w:rsidRPr="00C62246">
        <w:rPr>
          <w:rStyle w:val="has-inline-color"/>
          <w:rFonts w:cs="Arial"/>
          <w:iCs/>
        </w:rPr>
        <w:t xml:space="preserve">ripomínam, že Úrad verejného zdravotníctva, </w:t>
      </w:r>
      <w:r w:rsidRPr="00C62246">
        <w:rPr>
          <w:rFonts w:eastAsia="Times New Roman" w:cs="Segoe UI"/>
          <w:lang w:val="it-IT" w:eastAsia="it-IT"/>
        </w:rPr>
        <w:t>v zast. PhDr. RNDr. MUDr. Jánom Mikasom, PhD., MPH</w:t>
      </w:r>
      <w:r w:rsidRPr="00C62246">
        <w:rPr>
          <w:rStyle w:val="has-inline-color"/>
          <w:rFonts w:cs="Arial"/>
          <w:iCs/>
        </w:rPr>
        <w:t xml:space="preserve"> vydal </w:t>
      </w:r>
      <w:r w:rsidRPr="00C62246">
        <w:rPr>
          <w:caps/>
        </w:rPr>
        <w:t>Vyhlášku úradu verejného zdravotníctva č. 11/2020</w:t>
      </w:r>
      <w:r w:rsidRPr="00C62246">
        <w:t xml:space="preserve"> zo dňa 29.10.2020</w:t>
      </w:r>
      <w:r w:rsidRPr="00C62246">
        <w:rPr>
          <w:rStyle w:val="has-inline-color"/>
          <w:rFonts w:cs="Arial"/>
          <w:iCs/>
        </w:rPr>
        <w:t xml:space="preserve"> aj napriek vyššie uvedeným a všeobecne známym skutočnostiam. Taktiež toto </w:t>
      </w:r>
      <w:r w:rsidRPr="00C62246">
        <w:rPr>
          <w:rStyle w:val="has-inline-color"/>
          <w:rFonts w:cs="Arial"/>
          <w:iCs/>
        </w:rPr>
        <w:lastRenderedPageBreak/>
        <w:t>opatrenie vydal aj napriek svojim medicínskym vedomostiam, týkajúcich sa následkov obmedzovania dýchania prekážkou v dýchaní, ktorými ako lekár disponuje)</w:t>
      </w:r>
      <w:r w:rsidRPr="00C62246">
        <w:rPr>
          <w:rFonts w:cs="Arial"/>
          <w:caps/>
        </w:rPr>
        <w:t xml:space="preserve"> namiereného proti civilnému obyvateľstvu s vedomím útoku</w:t>
      </w:r>
      <w:r w:rsidRPr="00C62246">
        <w:rPr>
          <w:rFonts w:cs="Segoe UI"/>
        </w:rPr>
        <w:t xml:space="preserve"> </w:t>
      </w:r>
      <w:r w:rsidRPr="00E14E26">
        <w:rPr>
          <w:rFonts w:cs="Segoe UI"/>
          <w:caps/>
        </w:rPr>
        <w:t>vychádzajúceho</w:t>
      </w:r>
      <w:r w:rsidRPr="00C62246">
        <w:rPr>
          <w:rFonts w:cs="Segoe UI"/>
        </w:rPr>
        <w:t xml:space="preserve"> z</w:t>
      </w:r>
      <w:r w:rsidRPr="00C62246">
        <w:rPr>
          <w:rStyle w:val="has-inline-color"/>
          <w:rFonts w:cs="Arial"/>
        </w:rPr>
        <w:t> Vyhlášky Úradu verejného zdravotníctva   č. 11/2020 vydanej v</w:t>
      </w:r>
      <w:r w:rsidRPr="00C62246">
        <w:rPr>
          <w:rFonts w:eastAsia="Times New Roman" w:cs="Segoe UI"/>
          <w:lang w:val="it-IT" w:eastAsia="it-IT"/>
        </w:rPr>
        <w:t xml:space="preserve"> zastúpení PhDr. RNDr. MUDr. Jánom Mikasom, PhD., MPH – hlavným hygienikom Slovenskej republiky</w:t>
      </w:r>
      <w:r w:rsidRPr="00C62246">
        <w:rPr>
          <w:rStyle w:val="has-inline-color"/>
          <w:rFonts w:cs="Arial"/>
          <w:iCs/>
        </w:rPr>
        <w:t xml:space="preserve"> </w:t>
      </w:r>
      <w:r w:rsidRPr="00C62246">
        <w:rPr>
          <w:rStyle w:val="has-inline-color"/>
          <w:rFonts w:cs="Arial"/>
          <w:caps/>
        </w:rPr>
        <w:t xml:space="preserve">dokumentuje množstvo už aj známych </w:t>
      </w:r>
      <w:r w:rsidRPr="00C62246">
        <w:rPr>
          <w:rFonts w:cs="Arial"/>
          <w:caps/>
        </w:rPr>
        <w:t xml:space="preserve"> prípadov z územia celej Slovenskej republiky. </w:t>
      </w:r>
    </w:p>
    <w:p w:rsidR="007177AF" w:rsidRPr="00C62246" w:rsidRDefault="007177AF" w:rsidP="007177AF">
      <w:pPr>
        <w:shd w:val="clear" w:color="auto" w:fill="FFFFFF"/>
        <w:spacing w:after="0"/>
        <w:ind w:firstLine="708"/>
        <w:contextualSpacing/>
        <w:jc w:val="both"/>
        <w:rPr>
          <w:rFonts w:eastAsia="Times New Roman" w:cs="Times New Roman"/>
          <w:b/>
          <w:bCs/>
          <w:caps/>
          <w:lang w:val="it-IT" w:eastAsia="it-IT"/>
        </w:rPr>
      </w:pPr>
    </w:p>
    <w:p w:rsidR="007177AF" w:rsidRPr="001F7BE1" w:rsidRDefault="007177AF" w:rsidP="007177AF">
      <w:pPr>
        <w:shd w:val="clear" w:color="auto" w:fill="FFFFFF"/>
        <w:spacing w:after="0"/>
        <w:contextualSpacing/>
        <w:jc w:val="center"/>
        <w:textAlignment w:val="baseline"/>
        <w:rPr>
          <w:b/>
          <w:caps/>
        </w:rPr>
      </w:pPr>
      <w:r w:rsidRPr="001F7BE1">
        <w:rPr>
          <w:b/>
          <w:caps/>
        </w:rPr>
        <w:t>V.</w:t>
      </w:r>
    </w:p>
    <w:p w:rsidR="007177AF" w:rsidRPr="00C62246" w:rsidRDefault="007177AF" w:rsidP="007177AF">
      <w:pPr>
        <w:shd w:val="clear" w:color="auto" w:fill="FFFFFF"/>
        <w:spacing w:after="0"/>
        <w:contextualSpacing/>
        <w:jc w:val="both"/>
        <w:textAlignment w:val="baseline"/>
        <w:rPr>
          <w:caps/>
        </w:rPr>
      </w:pPr>
    </w:p>
    <w:p w:rsidR="005267E4" w:rsidRDefault="005267E4" w:rsidP="005267E4">
      <w:pPr>
        <w:jc w:val="both"/>
        <w:rPr>
          <w:b/>
          <w:color w:val="000000"/>
        </w:rPr>
      </w:pPr>
      <w:r w:rsidRPr="004E0EF5">
        <w:rPr>
          <w:b/>
          <w:color w:val="000000"/>
        </w:rPr>
        <w:t>Z</w:t>
      </w:r>
      <w:r>
        <w:rPr>
          <w:b/>
          <w:color w:val="000000"/>
        </w:rPr>
        <w:t xml:space="preserve"> opísaného </w:t>
      </w:r>
      <w:r w:rsidRPr="00FC2D56">
        <w:rPr>
          <w:b/>
          <w:color w:val="000000"/>
        </w:rPr>
        <w:t>skutkového stavu, ako aj z priznania zamestnanca SBS</w:t>
      </w:r>
      <w:r>
        <w:rPr>
          <w:color w:val="000000"/>
        </w:rPr>
        <w:t xml:space="preserve"> </w:t>
      </w:r>
      <w:r w:rsidRPr="004E0EF5">
        <w:rPr>
          <w:b/>
          <w:color w:val="000000"/>
        </w:rPr>
        <w:t xml:space="preserve">je zrejmé, </w:t>
      </w:r>
      <w:r>
        <w:rPr>
          <w:b/>
          <w:color w:val="000000"/>
        </w:rPr>
        <w:t xml:space="preserve">že tento zamestnanec SBS </w:t>
      </w:r>
      <w:r w:rsidRPr="004E0EF5">
        <w:rPr>
          <w:b/>
          <w:color w:val="000000"/>
        </w:rPr>
        <w:t>majúci</w:t>
      </w:r>
      <w:r w:rsidR="00FC2D56">
        <w:rPr>
          <w:b/>
          <w:color w:val="000000"/>
        </w:rPr>
        <w:t xml:space="preserve"> </w:t>
      </w:r>
      <w:r w:rsidR="00FC2D56" w:rsidRPr="004E0EF5">
        <w:rPr>
          <w:b/>
          <w:color w:val="000000"/>
        </w:rPr>
        <w:t>v</w:t>
      </w:r>
      <w:r w:rsidR="00FC2D56">
        <w:rPr>
          <w:b/>
          <w:color w:val="000000"/>
        </w:rPr>
        <w:t xml:space="preserve"> predajni LIDL </w:t>
      </w:r>
      <w:r w:rsidRPr="004E0EF5">
        <w:rPr>
          <w:b/>
          <w:color w:val="000000"/>
        </w:rPr>
        <w:t xml:space="preserve">pod  kontrolou uplatňovanie mojej slobody </w:t>
      </w:r>
      <w:r>
        <w:rPr>
          <w:b/>
          <w:color w:val="000000"/>
        </w:rPr>
        <w:t>pohybu</w:t>
      </w:r>
      <w:r w:rsidRPr="004E0EF5">
        <w:rPr>
          <w:b/>
          <w:color w:val="000000"/>
        </w:rPr>
        <w:t xml:space="preserve"> </w:t>
      </w:r>
      <w:r>
        <w:rPr>
          <w:b/>
          <w:color w:val="000000"/>
        </w:rPr>
        <w:t xml:space="preserve">mi </w:t>
      </w:r>
      <w:r w:rsidR="00FC2D56">
        <w:rPr>
          <w:b/>
          <w:color w:val="000000"/>
        </w:rPr>
        <w:t xml:space="preserve">svojim zdokumentovaným konaním </w:t>
      </w:r>
      <w:r>
        <w:rPr>
          <w:b/>
          <w:color w:val="000000"/>
        </w:rPr>
        <w:t xml:space="preserve">fyzicky a </w:t>
      </w:r>
      <w:r w:rsidRPr="004E0EF5">
        <w:rPr>
          <w:b/>
          <w:color w:val="000000"/>
        </w:rPr>
        <w:t xml:space="preserve">diskriminačne </w:t>
      </w:r>
      <w:r w:rsidRPr="00B51D1D">
        <w:rPr>
          <w:color w:val="000000"/>
        </w:rPr>
        <w:t>(v porovnaní s</w:t>
      </w:r>
      <w:r>
        <w:rPr>
          <w:color w:val="000000"/>
        </w:rPr>
        <w:t> inými osobami – návštevníkmi predajne LIDL</w:t>
      </w:r>
      <w:r w:rsidRPr="00B51D1D">
        <w:rPr>
          <w:color w:val="000000"/>
        </w:rPr>
        <w:t>, ktoré si obmedzili dýchanie prostredníctvom prekrytia horných dýchacích ciest prekážkou v dýchaní)</w:t>
      </w:r>
      <w:r w:rsidRPr="004E0EF5">
        <w:rPr>
          <w:b/>
          <w:color w:val="000000"/>
        </w:rPr>
        <w:t xml:space="preserve"> </w:t>
      </w:r>
      <w:r w:rsidR="00767373" w:rsidRPr="004E0EF5">
        <w:rPr>
          <w:b/>
          <w:color w:val="000000"/>
        </w:rPr>
        <w:t xml:space="preserve">s uplatnením princípu sociálnej segregácie </w:t>
      </w:r>
      <w:r w:rsidR="00767373">
        <w:rPr>
          <w:b/>
          <w:color w:val="000000"/>
        </w:rPr>
        <w:t xml:space="preserve">a </w:t>
      </w:r>
      <w:r w:rsidRPr="004E0EF5">
        <w:rPr>
          <w:b/>
          <w:color w:val="000000"/>
        </w:rPr>
        <w:t xml:space="preserve">závažnejším spôsobom </w:t>
      </w:r>
      <w:r w:rsidRPr="00BB78B9">
        <w:rPr>
          <w:b/>
          <w:color w:val="000000"/>
        </w:rPr>
        <w:t>konania</w:t>
      </w:r>
      <w:r w:rsidRPr="00B51D1D">
        <w:rPr>
          <w:color w:val="000000"/>
        </w:rPr>
        <w:t xml:space="preserve"> (z pozície osoby vykonávajúcej strážnu službu v zmysle Zák. č. 473/2005 </w:t>
      </w:r>
      <w:proofErr w:type="spellStart"/>
      <w:r w:rsidRPr="00B51D1D">
        <w:rPr>
          <w:color w:val="000000"/>
        </w:rPr>
        <w:t>Z.z</w:t>
      </w:r>
      <w:proofErr w:type="spellEnd"/>
      <w:r w:rsidRPr="00B51D1D">
        <w:rPr>
          <w:color w:val="000000"/>
        </w:rPr>
        <w:t>.)</w:t>
      </w:r>
      <w:r w:rsidRPr="004E0EF5">
        <w:rPr>
          <w:b/>
          <w:color w:val="000000"/>
        </w:rPr>
        <w:t xml:space="preserve"> nezákonne obmedzil uplatňovanie slobody </w:t>
      </w:r>
      <w:r>
        <w:rPr>
          <w:b/>
          <w:color w:val="000000"/>
        </w:rPr>
        <w:t>pohybu v predajni LIDL</w:t>
      </w:r>
      <w:r w:rsidR="00FC2D56">
        <w:rPr>
          <w:b/>
          <w:color w:val="000000"/>
        </w:rPr>
        <w:t xml:space="preserve">, čím obmedzil moju osobnú slobodu. Mám za to, že týmto svojim konaním sa  dopustil  trestného činu </w:t>
      </w:r>
      <w:r w:rsidR="00FC2D56">
        <w:rPr>
          <w:b/>
        </w:rPr>
        <w:t xml:space="preserve">obmedzovania osobnej slobody </w:t>
      </w:r>
      <w:r w:rsidR="00FC2D56" w:rsidRPr="00D120E5">
        <w:rPr>
          <w:rFonts w:eastAsia="Times New Roman" w:cs="Segoe UI"/>
          <w:b/>
          <w:bCs/>
          <w:lang w:val="it-IT" w:eastAsia="it-IT"/>
        </w:rPr>
        <w:t xml:space="preserve">podľa </w:t>
      </w:r>
      <w:r w:rsidR="00FC2D56" w:rsidRPr="004E0EF5">
        <w:rPr>
          <w:rFonts w:eastAsia="Times New Roman" w:cs="Times New Roman"/>
          <w:b/>
          <w:bCs/>
          <w:lang w:val="it-IT" w:eastAsia="it-IT"/>
        </w:rPr>
        <w:t>§ 18</w:t>
      </w:r>
      <w:r w:rsidR="00FC2D56">
        <w:rPr>
          <w:rFonts w:eastAsia="Times New Roman" w:cs="Times New Roman"/>
          <w:b/>
          <w:bCs/>
          <w:lang w:val="it-IT" w:eastAsia="it-IT"/>
        </w:rPr>
        <w:t>3</w:t>
      </w:r>
      <w:r w:rsidR="00FC2D56" w:rsidRPr="004E0EF5">
        <w:rPr>
          <w:rFonts w:eastAsia="Times New Roman" w:cs="Times New Roman"/>
          <w:b/>
          <w:bCs/>
          <w:lang w:val="it-IT" w:eastAsia="it-IT"/>
        </w:rPr>
        <w:t xml:space="preserve"> ods. 1</w:t>
      </w:r>
      <w:r w:rsidR="00FC2D56">
        <w:rPr>
          <w:rFonts w:eastAsia="Times New Roman" w:cs="Times New Roman"/>
          <w:b/>
          <w:bCs/>
          <w:lang w:val="it-IT" w:eastAsia="it-IT"/>
        </w:rPr>
        <w:t xml:space="preserve">, </w:t>
      </w:r>
      <w:r w:rsidR="00FC2D56" w:rsidRPr="004E0EF5">
        <w:rPr>
          <w:rFonts w:eastAsia="Times New Roman" w:cs="Times New Roman"/>
          <w:b/>
          <w:bCs/>
          <w:lang w:val="it-IT" w:eastAsia="it-IT"/>
        </w:rPr>
        <w:t>2 písm</w:t>
      </w:r>
      <w:r w:rsidR="00FC2D56">
        <w:rPr>
          <w:rFonts w:eastAsia="Times New Roman" w:cs="Times New Roman"/>
          <w:b/>
          <w:bCs/>
          <w:lang w:val="it-IT" w:eastAsia="it-IT"/>
        </w:rPr>
        <w:t>.</w:t>
      </w:r>
      <w:r w:rsidR="00FC2D56" w:rsidRPr="004E0EF5">
        <w:rPr>
          <w:rFonts w:eastAsia="Times New Roman" w:cs="Times New Roman"/>
          <w:b/>
          <w:bCs/>
          <w:lang w:val="it-IT" w:eastAsia="it-IT"/>
        </w:rPr>
        <w:t xml:space="preserve"> </w:t>
      </w:r>
      <w:r w:rsidR="00FC2D56">
        <w:rPr>
          <w:rFonts w:eastAsia="Times New Roman" w:cs="Times New Roman"/>
          <w:b/>
          <w:bCs/>
          <w:lang w:val="it-IT" w:eastAsia="it-IT"/>
        </w:rPr>
        <w:t>a</w:t>
      </w:r>
      <w:r w:rsidR="00FC2D56" w:rsidRPr="004E0EF5">
        <w:rPr>
          <w:rFonts w:eastAsia="Times New Roman" w:cs="Times New Roman"/>
          <w:b/>
          <w:bCs/>
          <w:lang w:val="it-IT" w:eastAsia="it-IT"/>
        </w:rPr>
        <w:t>)</w:t>
      </w:r>
      <w:r w:rsidR="00FC2D56">
        <w:rPr>
          <w:rFonts w:eastAsia="Times New Roman" w:cs="Times New Roman"/>
          <w:b/>
          <w:bCs/>
          <w:lang w:val="it-IT" w:eastAsia="it-IT"/>
        </w:rPr>
        <w:t xml:space="preserve"> </w:t>
      </w:r>
      <w:r w:rsidR="00FC2D56" w:rsidRPr="004E0EF5">
        <w:rPr>
          <w:rFonts w:eastAsia="Times New Roman" w:cs="Times New Roman"/>
          <w:b/>
          <w:bCs/>
          <w:lang w:val="it-IT" w:eastAsia="it-IT"/>
        </w:rPr>
        <w:t>Tz. Zák</w:t>
      </w:r>
      <w:r w:rsidR="00FC2D56">
        <w:rPr>
          <w:rFonts w:eastAsia="Times New Roman" w:cs="Times New Roman"/>
          <w:b/>
          <w:bCs/>
          <w:lang w:val="it-IT" w:eastAsia="it-IT"/>
        </w:rPr>
        <w:t xml:space="preserve">ona. </w:t>
      </w:r>
    </w:p>
    <w:p w:rsidR="00FC2D56" w:rsidRDefault="00FC2D56" w:rsidP="00FC2D56">
      <w:pPr>
        <w:shd w:val="clear" w:color="auto" w:fill="FFFFFF"/>
        <w:spacing w:after="0"/>
        <w:jc w:val="both"/>
      </w:pPr>
      <w:r w:rsidRPr="002F4639">
        <w:rPr>
          <w:rFonts w:eastAsia="Times New Roman" w:cs="Segoe UI"/>
          <w:b/>
          <w:bCs/>
          <w:lang w:val="it-IT" w:eastAsia="it-IT"/>
        </w:rPr>
        <w:t>Je zrejmé a aj v</w:t>
      </w:r>
      <w:r w:rsidRPr="002F4639">
        <w:rPr>
          <w:rFonts w:eastAsia="Times New Roman" w:cs="Times New Roman"/>
          <w:b/>
          <w:lang w:val="it-IT" w:eastAsia="it-IT"/>
        </w:rPr>
        <w:t xml:space="preserve">šeobecne známe, že obmedzovanie dýchania spôsobuje nedostatok kyslíka. Taktiež je všeobecne známe, že nedostatok kyslíka nielenže poškodzuje zdravie, spôsobuje  </w:t>
      </w:r>
      <w:r w:rsidRPr="002F4639">
        <w:rPr>
          <w:b/>
        </w:rPr>
        <w:t>silné telesné alebo duševné utrpenie, ale môže spôsobiť aj smrť. Taktiež je všeobecne známe, že podmieňovanie akéhokoľvek konania obmedzením dýchania prostredníctvom vynucovaného prekrytia si horných dýchacích ciest prekážkou v dýchaní je považované</w:t>
      </w:r>
      <w:r w:rsidRPr="002F4639">
        <w:rPr>
          <w:rFonts w:eastAsia="Times New Roman" w:cs="Times New Roman"/>
          <w:b/>
          <w:lang w:val="it-IT" w:eastAsia="it-IT"/>
        </w:rPr>
        <w:t xml:space="preserve"> za mučenie.</w:t>
      </w:r>
      <w:r w:rsidRPr="004E0EF5">
        <w:rPr>
          <w:rFonts w:eastAsia="Times New Roman" w:cs="Times New Roman"/>
          <w:lang w:val="it-IT" w:eastAsia="it-IT"/>
        </w:rPr>
        <w:t xml:space="preserve">  Podľa čl</w:t>
      </w:r>
      <w:r w:rsidRPr="004E0EF5">
        <w:rPr>
          <w:rFonts w:cs="Arial"/>
        </w:rPr>
        <w:t xml:space="preserve">. 7 ods.2 písm. e) 333/2002 </w:t>
      </w:r>
      <w:proofErr w:type="spellStart"/>
      <w:r w:rsidRPr="004E0EF5">
        <w:rPr>
          <w:rFonts w:cs="Arial"/>
        </w:rPr>
        <w:t>Z.z</w:t>
      </w:r>
      <w:proofErr w:type="spellEnd"/>
      <w:r w:rsidRPr="004E0EF5">
        <w:rPr>
          <w:rFonts w:cs="Arial"/>
        </w:rPr>
        <w:t xml:space="preserve">. oznámenia </w:t>
      </w:r>
      <w:r w:rsidRPr="004E0EF5">
        <w:rPr>
          <w:rFonts w:cs="Segoe UI"/>
        </w:rPr>
        <w:t xml:space="preserve">Ministerstva zahraničných vecí Slovenskej republiky o prijatí Rímskeho štatútu Medzinárodného trestného súdu </w:t>
      </w:r>
      <w:r w:rsidRPr="004E0EF5">
        <w:rPr>
          <w:rFonts w:cs="Segoe UI"/>
          <w:i/>
          <w:shd w:val="clear" w:color="auto" w:fill="FFFFFF"/>
        </w:rPr>
        <w:t xml:space="preserve">„mučenie" </w:t>
      </w:r>
      <w:r w:rsidRPr="004E0EF5">
        <w:rPr>
          <w:rFonts w:cs="Segoe UI"/>
          <w:shd w:val="clear" w:color="auto" w:fill="FFFFFF"/>
        </w:rPr>
        <w:t>znamená úmyselné spôsobenie veľkej telesnej alebo duševnej bolesti alebo utrpenia väznenej osobe alebo osobe, nad ktorou mal kontrolu obžalovaný (</w:t>
      </w:r>
      <w:proofErr w:type="spellStart"/>
      <w:r w:rsidRPr="004E0EF5">
        <w:rPr>
          <w:rFonts w:cs="Segoe UI"/>
          <w:i/>
          <w:shd w:val="clear" w:color="auto" w:fill="FFFFFF"/>
        </w:rPr>
        <w:t>poz</w:t>
      </w:r>
      <w:proofErr w:type="spellEnd"/>
      <w:r w:rsidRPr="004E0EF5">
        <w:rPr>
          <w:rFonts w:cs="Segoe UI"/>
          <w:i/>
          <w:shd w:val="clear" w:color="auto" w:fill="FFFFFF"/>
        </w:rPr>
        <w:t xml:space="preserve">. </w:t>
      </w:r>
      <w:r>
        <w:rPr>
          <w:rFonts w:cs="Segoe UI"/>
          <w:i/>
          <w:shd w:val="clear" w:color="auto" w:fill="FFFFFF"/>
        </w:rPr>
        <w:t>poškodeného –</w:t>
      </w:r>
      <w:r w:rsidRPr="004E0EF5">
        <w:rPr>
          <w:rFonts w:cs="Segoe UI"/>
          <w:i/>
          <w:shd w:val="clear" w:color="auto" w:fill="FFFFFF"/>
        </w:rPr>
        <w:t xml:space="preserve"> </w:t>
      </w:r>
      <w:r>
        <w:rPr>
          <w:i/>
          <w:color w:val="000000"/>
        </w:rPr>
        <w:t xml:space="preserve">zamestnanec SBS </w:t>
      </w:r>
      <w:r w:rsidRPr="004E0EF5">
        <w:rPr>
          <w:i/>
          <w:color w:val="000000"/>
        </w:rPr>
        <w:t>mal</w:t>
      </w:r>
      <w:r>
        <w:rPr>
          <w:i/>
          <w:color w:val="000000"/>
        </w:rPr>
        <w:t xml:space="preserve"> v predajni LIDL dňa </w:t>
      </w:r>
      <w:r w:rsidR="002D6BD9">
        <w:rPr>
          <w:i/>
          <w:color w:val="000000"/>
        </w:rPr>
        <w:t>12</w:t>
      </w:r>
      <w:r>
        <w:rPr>
          <w:i/>
          <w:color w:val="000000"/>
        </w:rPr>
        <w:t>.</w:t>
      </w:r>
      <w:r w:rsidR="002D6BD9">
        <w:rPr>
          <w:i/>
          <w:color w:val="000000"/>
        </w:rPr>
        <w:t>12</w:t>
      </w:r>
      <w:r>
        <w:rPr>
          <w:i/>
          <w:color w:val="000000"/>
        </w:rPr>
        <w:t>.202</w:t>
      </w:r>
      <w:r w:rsidR="002D6BD9">
        <w:rPr>
          <w:i/>
          <w:color w:val="000000"/>
        </w:rPr>
        <w:t>0</w:t>
      </w:r>
      <w:r>
        <w:rPr>
          <w:i/>
          <w:color w:val="000000"/>
        </w:rPr>
        <w:t xml:space="preserve"> pod kontrolou </w:t>
      </w:r>
      <w:r w:rsidRPr="004E0EF5">
        <w:rPr>
          <w:i/>
          <w:color w:val="000000"/>
        </w:rPr>
        <w:t xml:space="preserve">uplatňovanie </w:t>
      </w:r>
      <w:r>
        <w:rPr>
          <w:i/>
          <w:color w:val="000000"/>
        </w:rPr>
        <w:t xml:space="preserve">mojej </w:t>
      </w:r>
      <w:r w:rsidRPr="004E0EF5">
        <w:rPr>
          <w:i/>
          <w:color w:val="000000"/>
        </w:rPr>
        <w:t xml:space="preserve">slobody </w:t>
      </w:r>
      <w:r>
        <w:rPr>
          <w:i/>
          <w:color w:val="000000"/>
        </w:rPr>
        <w:t>pohybu a aj uplatňovanie mojich spotrebiteľských práv</w:t>
      </w:r>
      <w:r w:rsidRPr="004E0EF5">
        <w:rPr>
          <w:color w:val="000000"/>
        </w:rPr>
        <w:t>)</w:t>
      </w:r>
      <w:r w:rsidRPr="004E0EF5">
        <w:rPr>
          <w:rFonts w:cs="Segoe UI"/>
          <w:shd w:val="clear" w:color="auto" w:fill="FFFFFF"/>
        </w:rPr>
        <w:t xml:space="preserve">.  </w:t>
      </w:r>
      <w:r w:rsidRPr="004E0EF5">
        <w:t>Podľa Dohovoru proti mučeniu a inému krutému, neľudskému alebo ponižujúcemu zaobchádzaniu alebo trestaniu (čl. I. Vyhlášky č. 143/1988 Zb.) „</w:t>
      </w:r>
      <w:r w:rsidRPr="004E0EF5">
        <w:rPr>
          <w:i/>
        </w:rPr>
        <w:t>mučením</w:t>
      </w:r>
      <w:r w:rsidRPr="004E0EF5">
        <w:t xml:space="preserve">“ sa rozumie akékoľvek konanie, ktorým je človeku úmyselne spôsobená silná bolesť alebo telesné alebo duševné utrpenie s cieľom získať od neho alebo od tretej osoby informácie alebo priznanie, potrestať ho za konanie, ktorého sa dopustil on alebo tretia osoba alebo z ktorého sú podozriví alebo s cieľom zastrašiť alebo prinútiť jeho alebo tretiu osobu alebo z akéhokoľvek iného dôvodu založeného na diskriminácii akéhokoľvek druhu </w:t>
      </w:r>
      <w:r w:rsidRPr="004E0EF5">
        <w:rPr>
          <w:rFonts w:cs="Segoe UI"/>
          <w:shd w:val="clear" w:color="auto" w:fill="FFFFFF"/>
        </w:rPr>
        <w:t>(</w:t>
      </w:r>
      <w:proofErr w:type="spellStart"/>
      <w:r w:rsidRPr="004E0EF5">
        <w:rPr>
          <w:rFonts w:cs="Segoe UI"/>
          <w:i/>
          <w:shd w:val="clear" w:color="auto" w:fill="FFFFFF"/>
        </w:rPr>
        <w:t>poz</w:t>
      </w:r>
      <w:proofErr w:type="spellEnd"/>
      <w:r w:rsidRPr="004E0EF5">
        <w:rPr>
          <w:rFonts w:cs="Segoe UI"/>
          <w:i/>
          <w:shd w:val="clear" w:color="auto" w:fill="FFFFFF"/>
        </w:rPr>
        <w:t xml:space="preserve">. </w:t>
      </w:r>
      <w:r>
        <w:rPr>
          <w:rFonts w:cs="Segoe UI"/>
          <w:i/>
          <w:shd w:val="clear" w:color="auto" w:fill="FFFFFF"/>
        </w:rPr>
        <w:t>poškodeného</w:t>
      </w:r>
      <w:r w:rsidRPr="004E0EF5">
        <w:rPr>
          <w:rFonts w:cs="Segoe UI"/>
          <w:i/>
          <w:shd w:val="clear" w:color="auto" w:fill="FFFFFF"/>
        </w:rPr>
        <w:t xml:space="preserve"> </w:t>
      </w:r>
      <w:r>
        <w:rPr>
          <w:rFonts w:cs="Segoe UI"/>
          <w:i/>
          <w:shd w:val="clear" w:color="auto" w:fill="FFFFFF"/>
        </w:rPr>
        <w:t>–</w:t>
      </w:r>
      <w:r w:rsidRPr="004E0EF5">
        <w:rPr>
          <w:rFonts w:cs="Segoe UI"/>
          <w:i/>
          <w:shd w:val="clear" w:color="auto" w:fill="FFFFFF"/>
        </w:rPr>
        <w:t xml:space="preserve"> </w:t>
      </w:r>
      <w:r>
        <w:rPr>
          <w:i/>
          <w:color w:val="000000"/>
        </w:rPr>
        <w:t>zamestnanec SBS</w:t>
      </w:r>
      <w:r w:rsidRPr="004E0EF5">
        <w:rPr>
          <w:i/>
          <w:color w:val="000000"/>
        </w:rPr>
        <w:t xml:space="preserve"> </w:t>
      </w:r>
      <w:r>
        <w:rPr>
          <w:i/>
          <w:color w:val="000000"/>
        </w:rPr>
        <w:t>v predajni LIDL</w:t>
      </w:r>
      <w:r w:rsidRPr="004E0EF5">
        <w:rPr>
          <w:i/>
          <w:color w:val="000000"/>
        </w:rPr>
        <w:t xml:space="preserve"> </w:t>
      </w:r>
      <w:r>
        <w:rPr>
          <w:i/>
          <w:color w:val="000000"/>
        </w:rPr>
        <w:t xml:space="preserve">dňa </w:t>
      </w:r>
      <w:r w:rsidR="003D6604">
        <w:rPr>
          <w:i/>
          <w:color w:val="000000"/>
        </w:rPr>
        <w:t>12</w:t>
      </w:r>
      <w:r>
        <w:rPr>
          <w:i/>
          <w:color w:val="000000"/>
        </w:rPr>
        <w:t>.</w:t>
      </w:r>
      <w:r w:rsidR="003D6604">
        <w:rPr>
          <w:i/>
          <w:color w:val="000000"/>
        </w:rPr>
        <w:t>12</w:t>
      </w:r>
      <w:r>
        <w:rPr>
          <w:i/>
          <w:color w:val="000000"/>
        </w:rPr>
        <w:t>.202</w:t>
      </w:r>
      <w:r w:rsidR="003D6604">
        <w:rPr>
          <w:i/>
          <w:color w:val="000000"/>
        </w:rPr>
        <w:t>0</w:t>
      </w:r>
      <w:r>
        <w:rPr>
          <w:i/>
          <w:color w:val="000000"/>
        </w:rPr>
        <w:t xml:space="preserve"> </w:t>
      </w:r>
      <w:r w:rsidRPr="004E0EF5">
        <w:rPr>
          <w:i/>
          <w:color w:val="000000"/>
        </w:rPr>
        <w:t>diskriminačne podmienil uplat</w:t>
      </w:r>
      <w:r>
        <w:rPr>
          <w:i/>
          <w:color w:val="000000"/>
        </w:rPr>
        <w:t xml:space="preserve">nenie mojej slobody pohybu a aj mojich spotrebiteľských práv obmedzením </w:t>
      </w:r>
      <w:r w:rsidRPr="004E0EF5">
        <w:rPr>
          <w:i/>
          <w:color w:val="000000"/>
        </w:rPr>
        <w:t xml:space="preserve">môjho dýchania, </w:t>
      </w:r>
      <w:r>
        <w:rPr>
          <w:i/>
          <w:color w:val="000000"/>
        </w:rPr>
        <w:t>slobodu pohybu a svoje spotrebiteľské práva mohli v predajni LIDL slobodne</w:t>
      </w:r>
      <w:r w:rsidRPr="004E0EF5">
        <w:rPr>
          <w:i/>
          <w:color w:val="000000"/>
        </w:rPr>
        <w:t xml:space="preserve"> uplatňovať len tie osoby, ktoré si obmedzili dýchanie prostredníctvom prekrytia horných dýchacích ciest prekážkou v</w:t>
      </w:r>
      <w:r>
        <w:rPr>
          <w:i/>
          <w:color w:val="000000"/>
        </w:rPr>
        <w:t> </w:t>
      </w:r>
      <w:r w:rsidRPr="004E0EF5">
        <w:rPr>
          <w:i/>
          <w:color w:val="000000"/>
        </w:rPr>
        <w:t>dýchaní</w:t>
      </w:r>
      <w:r w:rsidRPr="004E0EF5">
        <w:rPr>
          <w:color w:val="000000"/>
        </w:rPr>
        <w:t>)</w:t>
      </w:r>
      <w:r w:rsidRPr="004E0EF5">
        <w:t>, keď takú bolesť alebo utrpenie spôsobí verejný činiteľ alebo iná osoba konajúca z úradného poverenia (</w:t>
      </w:r>
      <w:proofErr w:type="spellStart"/>
      <w:r w:rsidRPr="004E0EF5">
        <w:rPr>
          <w:rFonts w:cs="Segoe UI"/>
          <w:i/>
          <w:shd w:val="clear" w:color="auto" w:fill="FFFFFF"/>
        </w:rPr>
        <w:t>poz</w:t>
      </w:r>
      <w:proofErr w:type="spellEnd"/>
      <w:r w:rsidRPr="004E0EF5">
        <w:rPr>
          <w:rFonts w:cs="Segoe UI"/>
          <w:i/>
          <w:shd w:val="clear" w:color="auto" w:fill="FFFFFF"/>
        </w:rPr>
        <w:t>.</w:t>
      </w:r>
      <w:r>
        <w:rPr>
          <w:rFonts w:cs="Segoe UI"/>
          <w:i/>
          <w:shd w:val="clear" w:color="auto" w:fill="FFFFFF"/>
        </w:rPr>
        <w:t xml:space="preserve"> poškodeného</w:t>
      </w:r>
      <w:r w:rsidRPr="004E0EF5">
        <w:rPr>
          <w:rFonts w:cs="Segoe UI"/>
          <w:i/>
          <w:shd w:val="clear" w:color="auto" w:fill="FFFFFF"/>
        </w:rPr>
        <w:t xml:space="preserve"> </w:t>
      </w:r>
      <w:r>
        <w:rPr>
          <w:rFonts w:cs="Segoe UI"/>
          <w:i/>
          <w:shd w:val="clear" w:color="auto" w:fill="FFFFFF"/>
        </w:rPr>
        <w:t>–</w:t>
      </w:r>
      <w:r w:rsidRPr="004E0EF5">
        <w:rPr>
          <w:rFonts w:cs="Segoe UI"/>
          <w:i/>
          <w:shd w:val="clear" w:color="auto" w:fill="FFFFFF"/>
        </w:rPr>
        <w:t xml:space="preserve"> </w:t>
      </w:r>
      <w:r>
        <w:rPr>
          <w:rFonts w:cs="Segoe UI"/>
          <w:i/>
          <w:shd w:val="clear" w:color="auto" w:fill="FFFFFF"/>
        </w:rPr>
        <w:t xml:space="preserve">zamestnanec SBS </w:t>
      </w:r>
      <w:r>
        <w:rPr>
          <w:i/>
          <w:color w:val="000000"/>
        </w:rPr>
        <w:t>v predajni LIDL</w:t>
      </w:r>
      <w:r w:rsidRPr="004E0EF5">
        <w:rPr>
          <w:i/>
          <w:color w:val="000000"/>
        </w:rPr>
        <w:t xml:space="preserve"> </w:t>
      </w:r>
      <w:r>
        <w:rPr>
          <w:i/>
          <w:color w:val="000000"/>
        </w:rPr>
        <w:t>dňa</w:t>
      </w:r>
      <w:r w:rsidR="003D6604">
        <w:rPr>
          <w:i/>
          <w:color w:val="000000"/>
        </w:rPr>
        <w:t>12.1</w:t>
      </w:r>
      <w:r>
        <w:rPr>
          <w:i/>
          <w:color w:val="000000"/>
        </w:rPr>
        <w:t>2.202</w:t>
      </w:r>
      <w:r w:rsidR="003D6604">
        <w:rPr>
          <w:i/>
          <w:color w:val="000000"/>
        </w:rPr>
        <w:t>0</w:t>
      </w:r>
      <w:r>
        <w:rPr>
          <w:i/>
          <w:color w:val="000000"/>
        </w:rPr>
        <w:t xml:space="preserve"> </w:t>
      </w:r>
      <w:r w:rsidR="00767373">
        <w:rPr>
          <w:i/>
          <w:color w:val="000000"/>
        </w:rPr>
        <w:t xml:space="preserve">sa </w:t>
      </w:r>
      <w:r>
        <w:rPr>
          <w:i/>
          <w:color w:val="000000"/>
        </w:rPr>
        <w:t xml:space="preserve">pri svojom konaní </w:t>
      </w:r>
      <w:r w:rsidRPr="004E0EF5">
        <w:rPr>
          <w:i/>
          <w:color w:val="000000"/>
        </w:rPr>
        <w:t xml:space="preserve"> opieral</w:t>
      </w:r>
      <w:r w:rsidR="00767373">
        <w:rPr>
          <w:i/>
          <w:color w:val="000000"/>
        </w:rPr>
        <w:t xml:space="preserve"> o interné predpisy predajne LIDL, ktoré sa opierali o Vyhlášku</w:t>
      </w:r>
      <w:r w:rsidRPr="004E0EF5">
        <w:rPr>
          <w:i/>
          <w:color w:val="000000"/>
        </w:rPr>
        <w:t xml:space="preserve"> Úradu verejného zdravotníctva Slovenskej republiky </w:t>
      </w:r>
      <w:r w:rsidR="00767373">
        <w:rPr>
          <w:i/>
          <w:color w:val="000000"/>
        </w:rPr>
        <w:t>č. 11/2020</w:t>
      </w:r>
      <w:r w:rsidRPr="004E0EF5">
        <w:rPr>
          <w:color w:val="000000"/>
        </w:rPr>
        <w:t>)</w:t>
      </w:r>
      <w:r w:rsidRPr="004E0EF5">
        <w:t xml:space="preserve">, alebo z ich podnetu alebo s ich výslovným alebo tichým súhlasom. </w:t>
      </w:r>
    </w:p>
    <w:p w:rsidR="00767373" w:rsidRDefault="00AB2AD0" w:rsidP="002F4639">
      <w:pPr>
        <w:shd w:val="clear" w:color="auto" w:fill="FFFFFF"/>
        <w:spacing w:after="0"/>
        <w:jc w:val="both"/>
        <w:rPr>
          <w:rFonts w:eastAsia="Times New Roman" w:cs="Segoe UI"/>
          <w:b/>
          <w:bCs/>
          <w:lang w:val="it-IT" w:eastAsia="it-IT"/>
        </w:rPr>
      </w:pPr>
      <w:r>
        <w:rPr>
          <w:b/>
        </w:rPr>
        <w:t>Mám za to, že z</w:t>
      </w:r>
      <w:r w:rsidR="00767373" w:rsidRPr="00767373">
        <w:rPr>
          <w:b/>
        </w:rPr>
        <w:t xml:space="preserve">amestnanec SBS podmieňovaním uplatnenia slobody pohybu ako aj podmieňovaním uplatnenia mojich spotrebiteľských práv obmedzením môjho dýchania </w:t>
      </w:r>
      <w:r w:rsidR="00767373" w:rsidRPr="00767373">
        <w:rPr>
          <w:b/>
        </w:rPr>
        <w:lastRenderedPageBreak/>
        <w:t>prostredníctvom prekrytia horných dýchacích ciest prekážkou v dýchaní</w:t>
      </w:r>
      <w:r w:rsidR="00767373">
        <w:t xml:space="preserve"> </w:t>
      </w:r>
      <w:r w:rsidR="00767373">
        <w:rPr>
          <w:b/>
          <w:color w:val="000000"/>
        </w:rPr>
        <w:t>za krízovej situácie vyvíjal na mňa nátlak a</w:t>
      </w:r>
      <w:r w:rsidR="00767373" w:rsidRPr="004E0EF5">
        <w:rPr>
          <w:b/>
          <w:color w:val="000000"/>
        </w:rPr>
        <w:t> uplat</w:t>
      </w:r>
      <w:r w:rsidR="00767373">
        <w:rPr>
          <w:b/>
          <w:color w:val="000000"/>
        </w:rPr>
        <w:t>ňoval</w:t>
      </w:r>
      <w:r w:rsidR="00767373" w:rsidRPr="004E0EF5">
        <w:rPr>
          <w:b/>
          <w:color w:val="000000"/>
        </w:rPr>
        <w:t xml:space="preserve"> </w:t>
      </w:r>
      <w:r w:rsidR="00767373">
        <w:rPr>
          <w:b/>
          <w:color w:val="000000"/>
        </w:rPr>
        <w:t xml:space="preserve">voči mne </w:t>
      </w:r>
      <w:r w:rsidR="00767373" w:rsidRPr="004E0EF5">
        <w:rPr>
          <w:b/>
          <w:color w:val="000000"/>
        </w:rPr>
        <w:t>princíp sociálnej segregácie</w:t>
      </w:r>
      <w:r w:rsidR="00767373">
        <w:rPr>
          <w:b/>
          <w:color w:val="000000"/>
        </w:rPr>
        <w:t xml:space="preserve">.  Súčasne sa mi pokúsil obmedziť moje dýchanie a tým </w:t>
      </w:r>
      <w:r w:rsidR="0069583F">
        <w:rPr>
          <w:b/>
          <w:color w:val="000000"/>
        </w:rPr>
        <w:t>sa mi pokúsil</w:t>
      </w:r>
      <w:r w:rsidR="00767373">
        <w:rPr>
          <w:b/>
          <w:color w:val="000000"/>
        </w:rPr>
        <w:t xml:space="preserve"> spôsobiť silnú bolesť a duševné utrpenie. </w:t>
      </w:r>
      <w:r w:rsidR="002F4639">
        <w:rPr>
          <w:b/>
          <w:color w:val="000000"/>
        </w:rPr>
        <w:t>Mám za to, že týmto svojim konaním sa  zamestnanec SBS dopustil  trestného činu nátlaku podľa</w:t>
      </w:r>
      <w:r w:rsidR="00767373" w:rsidRPr="00D120E5">
        <w:rPr>
          <w:rFonts w:eastAsia="Times New Roman" w:cs="Times New Roman"/>
          <w:b/>
          <w:bCs/>
          <w:lang w:val="it-IT" w:eastAsia="it-IT"/>
        </w:rPr>
        <w:t xml:space="preserve"> § 192 ods. 1, 4 písm. d) </w:t>
      </w:r>
      <w:r w:rsidR="00767373">
        <w:rPr>
          <w:rFonts w:eastAsia="Times New Roman" w:cs="Times New Roman"/>
          <w:b/>
          <w:bCs/>
          <w:lang w:val="it-IT" w:eastAsia="it-IT"/>
        </w:rPr>
        <w:t xml:space="preserve">Tz. </w:t>
      </w:r>
      <w:r w:rsidR="002F4639">
        <w:rPr>
          <w:rFonts w:eastAsia="Times New Roman" w:cs="Times New Roman"/>
          <w:b/>
          <w:bCs/>
          <w:lang w:val="it-IT" w:eastAsia="it-IT"/>
        </w:rPr>
        <w:t>Z</w:t>
      </w:r>
      <w:r w:rsidR="00767373">
        <w:rPr>
          <w:rFonts w:eastAsia="Times New Roman" w:cs="Times New Roman"/>
          <w:b/>
          <w:bCs/>
          <w:lang w:val="it-IT" w:eastAsia="it-IT"/>
        </w:rPr>
        <w:t>ákona</w:t>
      </w:r>
      <w:r w:rsidR="002F4639">
        <w:rPr>
          <w:rFonts w:eastAsia="Times New Roman" w:cs="Times New Roman"/>
          <w:b/>
          <w:bCs/>
          <w:lang w:val="it-IT" w:eastAsia="it-IT"/>
        </w:rPr>
        <w:t xml:space="preserve">, </w:t>
      </w:r>
      <w:r w:rsidR="00767373">
        <w:rPr>
          <w:rFonts w:eastAsia="Times New Roman" w:cs="Times New Roman"/>
          <w:b/>
          <w:bCs/>
          <w:lang w:val="it-IT" w:eastAsia="it-IT"/>
        </w:rPr>
        <w:t xml:space="preserve">v súbehu </w:t>
      </w:r>
      <w:r w:rsidR="00767373" w:rsidRPr="00D120E5">
        <w:rPr>
          <w:rFonts w:eastAsia="Times New Roman" w:cs="Times New Roman"/>
          <w:b/>
          <w:bCs/>
          <w:lang w:val="it-IT" w:eastAsia="it-IT"/>
        </w:rPr>
        <w:t xml:space="preserve">s § 424a </w:t>
      </w:r>
      <w:r w:rsidR="00767373" w:rsidRPr="00D120E5">
        <w:rPr>
          <w:rFonts w:eastAsia="Times New Roman" w:cs="Segoe UI"/>
          <w:b/>
          <w:bCs/>
          <w:lang w:val="it-IT" w:eastAsia="it-IT"/>
        </w:rPr>
        <w:t xml:space="preserve">ods. 1, ods. 2 písm. f) </w:t>
      </w:r>
      <w:r w:rsidR="00767373">
        <w:rPr>
          <w:rFonts w:eastAsia="Times New Roman" w:cs="Times New Roman"/>
          <w:b/>
          <w:bCs/>
          <w:lang w:val="it-IT" w:eastAsia="it-IT"/>
        </w:rPr>
        <w:t xml:space="preserve">Tz. zákona </w:t>
      </w:r>
      <w:r w:rsidR="00767373" w:rsidRPr="00D120E5">
        <w:rPr>
          <w:rFonts w:eastAsia="Times New Roman" w:cs="Times New Roman"/>
          <w:b/>
          <w:bCs/>
          <w:lang w:val="it-IT" w:eastAsia="it-IT"/>
        </w:rPr>
        <w:t xml:space="preserve"> a</w:t>
      </w:r>
      <w:proofErr w:type="spellStart"/>
      <w:r w:rsidR="00767373" w:rsidRPr="00D120E5">
        <w:rPr>
          <w:b/>
          <w:bCs/>
          <w:shd w:val="clear" w:color="auto" w:fill="FFFFFF"/>
        </w:rPr>
        <w:t>partheid</w:t>
      </w:r>
      <w:proofErr w:type="spellEnd"/>
      <w:r w:rsidR="00767373" w:rsidRPr="00D120E5">
        <w:rPr>
          <w:b/>
          <w:bCs/>
          <w:shd w:val="clear" w:color="auto" w:fill="FFFFFF"/>
        </w:rPr>
        <w:t xml:space="preserve"> a diskrimináci</w:t>
      </w:r>
      <w:r w:rsidR="00767373">
        <w:rPr>
          <w:b/>
          <w:bCs/>
          <w:shd w:val="clear" w:color="auto" w:fill="FFFFFF"/>
        </w:rPr>
        <w:t>a</w:t>
      </w:r>
      <w:r w:rsidR="00767373" w:rsidRPr="00D120E5">
        <w:rPr>
          <w:b/>
          <w:bCs/>
          <w:shd w:val="clear" w:color="auto" w:fill="FFFFFF"/>
        </w:rPr>
        <w:t xml:space="preserve"> skupiny osôb,</w:t>
      </w:r>
      <w:r w:rsidR="002F4639">
        <w:rPr>
          <w:b/>
          <w:bCs/>
          <w:shd w:val="clear" w:color="auto" w:fill="FFFFFF"/>
        </w:rPr>
        <w:t xml:space="preserve"> </w:t>
      </w:r>
      <w:r w:rsidR="00767373">
        <w:rPr>
          <w:rFonts w:eastAsia="Times New Roman" w:cs="Segoe UI"/>
          <w:b/>
          <w:bCs/>
          <w:lang w:val="it-IT" w:eastAsia="it-IT"/>
        </w:rPr>
        <w:t xml:space="preserve">v súbehu s </w:t>
      </w:r>
      <w:r w:rsidR="00767373" w:rsidRPr="00D120E5">
        <w:rPr>
          <w:rFonts w:eastAsia="Times New Roman" w:cs="Segoe UI"/>
          <w:b/>
          <w:bCs/>
          <w:lang w:val="it-IT" w:eastAsia="it-IT"/>
        </w:rPr>
        <w:t xml:space="preserve">§ 420 ods. 1, ods. 4 písm. b) </w:t>
      </w:r>
      <w:r w:rsidR="00767373">
        <w:rPr>
          <w:rFonts w:eastAsia="Times New Roman" w:cs="Times New Roman"/>
          <w:b/>
          <w:bCs/>
          <w:lang w:val="it-IT" w:eastAsia="it-IT"/>
        </w:rPr>
        <w:t xml:space="preserve">Tz. zákona </w:t>
      </w:r>
      <w:r w:rsidR="00767373" w:rsidRPr="00D120E5">
        <w:rPr>
          <w:rFonts w:eastAsia="Times New Roman" w:cs="Times New Roman"/>
          <w:b/>
          <w:bCs/>
          <w:lang w:val="it-IT" w:eastAsia="it-IT"/>
        </w:rPr>
        <w:t xml:space="preserve"> m</w:t>
      </w:r>
      <w:r w:rsidR="00767373" w:rsidRPr="00D120E5">
        <w:rPr>
          <w:rFonts w:eastAsia="Times New Roman" w:cs="Segoe UI"/>
          <w:b/>
          <w:bCs/>
          <w:lang w:val="it-IT" w:eastAsia="it-IT"/>
        </w:rPr>
        <w:t>učeni</w:t>
      </w:r>
      <w:r w:rsidR="00767373">
        <w:rPr>
          <w:rFonts w:eastAsia="Times New Roman" w:cs="Segoe UI"/>
          <w:b/>
          <w:bCs/>
          <w:lang w:val="it-IT" w:eastAsia="it-IT"/>
        </w:rPr>
        <w:t>e</w:t>
      </w:r>
      <w:r w:rsidR="00767373" w:rsidRPr="00D120E5">
        <w:rPr>
          <w:rFonts w:eastAsia="Times New Roman" w:cs="Segoe UI"/>
          <w:b/>
          <w:bCs/>
          <w:lang w:val="it-IT" w:eastAsia="it-IT"/>
        </w:rPr>
        <w:t xml:space="preserve"> a iné neľudské alebo kruté zaobchádzani</w:t>
      </w:r>
      <w:r w:rsidR="00767373">
        <w:rPr>
          <w:rFonts w:eastAsia="Times New Roman" w:cs="Segoe UI"/>
          <w:b/>
          <w:bCs/>
          <w:lang w:val="it-IT" w:eastAsia="it-IT"/>
        </w:rPr>
        <w:t>e</w:t>
      </w:r>
      <w:r w:rsidR="00767373" w:rsidRPr="00D120E5">
        <w:rPr>
          <w:rFonts w:eastAsia="Times New Roman" w:cs="Segoe UI"/>
          <w:b/>
          <w:bCs/>
          <w:lang w:val="it-IT" w:eastAsia="it-IT"/>
        </w:rPr>
        <w:t xml:space="preserve"> v štádiu pokusu</w:t>
      </w:r>
      <w:r w:rsidR="002F4639">
        <w:rPr>
          <w:rFonts w:eastAsia="Times New Roman" w:cs="Segoe UI"/>
          <w:b/>
          <w:bCs/>
          <w:lang w:val="it-IT" w:eastAsia="it-IT"/>
        </w:rPr>
        <w:t>.</w:t>
      </w:r>
    </w:p>
    <w:p w:rsidR="00767373" w:rsidRDefault="00767373" w:rsidP="00FC2D56">
      <w:pPr>
        <w:shd w:val="clear" w:color="auto" w:fill="FFFFFF"/>
        <w:spacing w:after="0"/>
        <w:jc w:val="both"/>
      </w:pPr>
      <w:r>
        <w:rPr>
          <w:b/>
          <w:color w:val="000000"/>
        </w:rPr>
        <w:t xml:space="preserve"> </w:t>
      </w:r>
    </w:p>
    <w:p w:rsidR="007177AF" w:rsidRDefault="007177AF" w:rsidP="007177AF">
      <w:pPr>
        <w:shd w:val="clear" w:color="auto" w:fill="FFFFFF"/>
        <w:spacing w:after="0"/>
        <w:ind w:firstLine="708"/>
        <w:contextualSpacing/>
        <w:jc w:val="both"/>
        <w:rPr>
          <w:rFonts w:cs="Arial"/>
          <w:caps/>
        </w:rPr>
      </w:pPr>
    </w:p>
    <w:p w:rsidR="007177AF" w:rsidRPr="001F7BE1" w:rsidRDefault="007177AF" w:rsidP="007177AF">
      <w:pPr>
        <w:spacing w:after="0"/>
        <w:contextualSpacing/>
        <w:jc w:val="center"/>
        <w:rPr>
          <w:rFonts w:eastAsia="Times New Roman" w:cs="Times New Roman"/>
          <w:b/>
          <w:caps/>
          <w:lang w:val="it-IT" w:eastAsia="it-IT"/>
        </w:rPr>
      </w:pPr>
      <w:r w:rsidRPr="001F7BE1">
        <w:rPr>
          <w:rFonts w:eastAsia="Times New Roman" w:cs="Times New Roman"/>
          <w:b/>
          <w:caps/>
          <w:lang w:val="it-IT" w:eastAsia="it-IT"/>
        </w:rPr>
        <w:t>VI.</w:t>
      </w:r>
    </w:p>
    <w:p w:rsidR="007177AF" w:rsidRPr="00C62246" w:rsidRDefault="007177AF" w:rsidP="007177AF">
      <w:pPr>
        <w:spacing w:after="0"/>
        <w:contextualSpacing/>
        <w:rPr>
          <w:rFonts w:eastAsia="Times New Roman" w:cs="Times New Roman"/>
          <w:caps/>
          <w:lang w:val="it-IT" w:eastAsia="it-IT"/>
        </w:rPr>
      </w:pPr>
    </w:p>
    <w:p w:rsidR="007177AF" w:rsidRDefault="00E53E0A" w:rsidP="007177AF">
      <w:pPr>
        <w:spacing w:after="0"/>
        <w:contextualSpacing/>
        <w:rPr>
          <w:rFonts w:eastAsia="Times New Roman" w:cs="Times New Roman"/>
          <w:caps/>
          <w:lang w:val="it-IT" w:eastAsia="it-IT"/>
        </w:rPr>
      </w:pPr>
      <w:r>
        <w:rPr>
          <w:rFonts w:eastAsia="Times New Roman" w:cs="Times New Roman"/>
          <w:caps/>
          <w:lang w:val="it-IT" w:eastAsia="it-IT"/>
        </w:rPr>
        <w:t xml:space="preserve">Doplnenie Trestného oznámenia o oznámenie </w:t>
      </w:r>
      <w:r w:rsidR="007B1620">
        <w:rPr>
          <w:rFonts w:eastAsia="Times New Roman" w:cs="Times New Roman"/>
          <w:caps/>
          <w:lang w:val="it-IT" w:eastAsia="it-IT"/>
        </w:rPr>
        <w:t xml:space="preserve">príslušnému </w:t>
      </w:r>
      <w:r>
        <w:rPr>
          <w:rFonts w:eastAsia="Times New Roman" w:cs="Times New Roman"/>
          <w:caps/>
          <w:lang w:val="it-IT" w:eastAsia="it-IT"/>
        </w:rPr>
        <w:t>Krajskému riaditeľstvu Policajného zboru.</w:t>
      </w:r>
    </w:p>
    <w:p w:rsidR="00E53E0A" w:rsidRDefault="00E53E0A" w:rsidP="007177AF">
      <w:pPr>
        <w:spacing w:after="0"/>
        <w:contextualSpacing/>
        <w:rPr>
          <w:rFonts w:eastAsia="Times New Roman" w:cs="Times New Roman"/>
          <w:caps/>
          <w:lang w:val="it-IT" w:eastAsia="it-IT"/>
        </w:rPr>
      </w:pPr>
    </w:p>
    <w:p w:rsidR="007B1620" w:rsidRDefault="007B1620" w:rsidP="007B1620">
      <w:pPr>
        <w:shd w:val="clear" w:color="auto" w:fill="FFFFFF"/>
        <w:jc w:val="both"/>
        <w:rPr>
          <w:rFonts w:cs="Segoe UI"/>
          <w:i/>
        </w:rPr>
      </w:pPr>
      <w:r w:rsidRPr="007B1620">
        <w:rPr>
          <w:rFonts w:cs="Segoe UI"/>
          <w:b/>
          <w:bCs/>
          <w:color w:val="000000"/>
        </w:rPr>
        <w:t>§ 5</w:t>
      </w:r>
      <w:r w:rsidR="00D45D10">
        <w:rPr>
          <w:rFonts w:cs="Segoe UI"/>
          <w:b/>
          <w:bCs/>
          <w:color w:val="000000"/>
        </w:rPr>
        <w:t>4</w:t>
      </w:r>
      <w:r w:rsidRPr="007B1620">
        <w:rPr>
          <w:rFonts w:cs="Segoe UI"/>
          <w:b/>
          <w:bCs/>
          <w:color w:val="000000"/>
        </w:rPr>
        <w:t xml:space="preserve"> ods. 3 Zákona č. 473/2005 </w:t>
      </w:r>
      <w:proofErr w:type="spellStart"/>
      <w:r w:rsidRPr="007B1620">
        <w:rPr>
          <w:rFonts w:cs="Segoe UI"/>
          <w:b/>
          <w:bCs/>
          <w:color w:val="000000"/>
        </w:rPr>
        <w:t>Z.z</w:t>
      </w:r>
      <w:proofErr w:type="spellEnd"/>
      <w:r w:rsidRPr="007B1620">
        <w:rPr>
          <w:rFonts w:cs="Segoe UI"/>
          <w:b/>
          <w:bCs/>
          <w:color w:val="000000"/>
        </w:rPr>
        <w:t xml:space="preserve">. </w:t>
      </w:r>
      <w:r w:rsidRPr="007B1620">
        <w:rPr>
          <w:rFonts w:cs="Segoe UI"/>
          <w:bCs/>
          <w:shd w:val="clear" w:color="auto" w:fill="FFFFFF"/>
        </w:rPr>
        <w:t xml:space="preserve">o poskytovaní služieb v oblasti súkromnej bezpečnosti a o zmene a doplnení niektorých zákonov (zákon o súkromnej bezpečnosti): </w:t>
      </w:r>
      <w:r w:rsidRPr="007B1620">
        <w:rPr>
          <w:rFonts w:cs="Segoe UI"/>
          <w:bCs/>
          <w:i/>
          <w:shd w:val="clear" w:color="auto" w:fill="FFFFFF"/>
        </w:rPr>
        <w:t>„</w:t>
      </w:r>
      <w:r w:rsidRPr="007B1620">
        <w:rPr>
          <w:rFonts w:cs="Segoe UI"/>
          <w:i/>
        </w:rPr>
        <w:t>Pri plnení úloh podľa tohto zákona na verejne prístupnom mieste je osoba poverená výkonom fyzickej ochrany povinná mať viditeľne umiestnený identifikačný preukaz na ľavej strane odevu v oblasti pŕs; to neplatí, ak ide o činnosť uvedenú v </w:t>
      </w:r>
      <w:hyperlink r:id="rId17" w:anchor="paragraf-3.pismeno-c" w:tooltip="Odkaz na predpis alebo ustanovenie" w:history="1">
        <w:r w:rsidRPr="007B1620">
          <w:rPr>
            <w:rStyle w:val="Hypertextovprepojenie"/>
            <w:rFonts w:cs="Segoe UI"/>
            <w:i/>
            <w:iCs/>
            <w:color w:val="auto"/>
            <w:u w:val="none"/>
          </w:rPr>
          <w:t>§ 3 písm. c)</w:t>
        </w:r>
      </w:hyperlink>
      <w:r w:rsidRPr="007B1620">
        <w:rPr>
          <w:rFonts w:cs="Segoe UI"/>
          <w:i/>
        </w:rPr>
        <w:t>. Osoba poverená výkonom fyzickej ochrany pri plnení úloh podľa tohto zákona na inom ako verejne prístupnom mieste, osoba poverená výkonom pátrania alebo osoba poverená odbornou prípravou a poradenstvom pri plnení úloh podľa tohto zákona musí mať identifikačný preukaz pri sebe. Osoba poverená výkonom fyzickej ochrany, pátrania, odbornej prípravy a poradenstva je povinná na požiadanie identifikačný preukaz predložiť orgánu dozoru pri výkone štátneho dozoru, orgánu kontroly pri výkone kontroly alebo policajtovi alebo príslušníkovi Vojenskej polície pri výkone kontroly činnosti.“.</w:t>
      </w:r>
    </w:p>
    <w:p w:rsidR="007B1620" w:rsidRPr="007B1620" w:rsidRDefault="007B1620" w:rsidP="007B1620">
      <w:pPr>
        <w:shd w:val="clear" w:color="auto" w:fill="FFFFFF"/>
        <w:jc w:val="both"/>
        <w:rPr>
          <w:rFonts w:cs="Segoe UI"/>
        </w:rPr>
      </w:pPr>
      <w:r w:rsidRPr="007B1620">
        <w:rPr>
          <w:rFonts w:cs="Segoe UI"/>
          <w:b/>
          <w:bCs/>
          <w:color w:val="000000"/>
        </w:rPr>
        <w:t>§ 5</w:t>
      </w:r>
      <w:r w:rsidR="00D45D10">
        <w:rPr>
          <w:rFonts w:cs="Segoe UI"/>
          <w:b/>
          <w:bCs/>
          <w:color w:val="000000"/>
        </w:rPr>
        <w:t>2</w:t>
      </w:r>
      <w:r w:rsidRPr="007B1620">
        <w:rPr>
          <w:rFonts w:cs="Segoe UI"/>
          <w:b/>
          <w:bCs/>
          <w:color w:val="000000"/>
        </w:rPr>
        <w:t xml:space="preserve"> ods. </w:t>
      </w:r>
      <w:r w:rsidR="00D45D10">
        <w:rPr>
          <w:rFonts w:cs="Segoe UI"/>
          <w:b/>
          <w:bCs/>
          <w:color w:val="000000"/>
        </w:rPr>
        <w:t>1</w:t>
      </w:r>
      <w:r w:rsidRPr="007B1620">
        <w:rPr>
          <w:rFonts w:cs="Segoe UI"/>
          <w:b/>
          <w:bCs/>
          <w:color w:val="000000"/>
        </w:rPr>
        <w:t xml:space="preserve"> Zákona č. 473/2005 </w:t>
      </w:r>
      <w:proofErr w:type="spellStart"/>
      <w:r w:rsidRPr="007B1620">
        <w:rPr>
          <w:rFonts w:cs="Segoe UI"/>
          <w:b/>
          <w:bCs/>
          <w:color w:val="000000"/>
        </w:rPr>
        <w:t>Z.z</w:t>
      </w:r>
      <w:proofErr w:type="spellEnd"/>
      <w:r w:rsidRPr="007B1620">
        <w:rPr>
          <w:rFonts w:cs="Segoe UI"/>
          <w:b/>
          <w:bCs/>
          <w:color w:val="000000"/>
        </w:rPr>
        <w:t xml:space="preserve">. </w:t>
      </w:r>
      <w:r w:rsidRPr="007B1620">
        <w:rPr>
          <w:rFonts w:cs="Segoe UI"/>
          <w:bCs/>
          <w:shd w:val="clear" w:color="auto" w:fill="FFFFFF"/>
        </w:rPr>
        <w:t>o poskytovaní služieb v oblasti súkromnej bezpečnosti a o zmene a doplnení niektorých zákonov (zákon o súkromnej bezpečnosti):</w:t>
      </w:r>
      <w:r>
        <w:rPr>
          <w:rFonts w:cs="Segoe UI"/>
          <w:bCs/>
          <w:shd w:val="clear" w:color="auto" w:fill="FFFFFF"/>
        </w:rPr>
        <w:t xml:space="preserve"> </w:t>
      </w:r>
      <w:r w:rsidRPr="007B1620">
        <w:rPr>
          <w:rFonts w:cs="Segoe UI"/>
          <w:bCs/>
          <w:shd w:val="clear" w:color="auto" w:fill="FFFFFF"/>
        </w:rPr>
        <w:t>„</w:t>
      </w:r>
      <w:r w:rsidRPr="007B1620">
        <w:rPr>
          <w:rFonts w:cs="Segoe UI"/>
          <w:i/>
          <w:shd w:val="clear" w:color="auto" w:fill="FFFFFF"/>
        </w:rPr>
        <w:t>Osoba poverená výkonom fyzickej ochrany, pátrania, odbornej prípravy a poradenstva nesmie pri plnení úloh podľa tohto zákona používať žiadny spôsob maskovania tváre.</w:t>
      </w:r>
      <w:r w:rsidRPr="007B1620">
        <w:rPr>
          <w:rFonts w:cs="Segoe UI"/>
          <w:shd w:val="clear" w:color="auto" w:fill="FFFFFF"/>
        </w:rPr>
        <w:t>“.</w:t>
      </w:r>
    </w:p>
    <w:p w:rsidR="007B1620" w:rsidRDefault="007B1620" w:rsidP="007B1620">
      <w:pPr>
        <w:jc w:val="both"/>
        <w:rPr>
          <w:rFonts w:eastAsia="Times New Roman" w:cs="Times New Roman"/>
          <w:lang w:val="it-IT" w:eastAsia="it-IT"/>
        </w:rPr>
      </w:pPr>
      <w:r>
        <w:rPr>
          <w:color w:val="000000"/>
        </w:rPr>
        <w:t xml:space="preserve">Príslušnému Krajskému riaditeľstvu Policajného zboru oznamujem, že dňa </w:t>
      </w:r>
      <w:r w:rsidR="003D6604">
        <w:rPr>
          <w:color w:val="000000"/>
        </w:rPr>
        <w:t>12</w:t>
      </w:r>
      <w:r>
        <w:rPr>
          <w:color w:val="000000"/>
        </w:rPr>
        <w:t>.</w:t>
      </w:r>
      <w:r w:rsidR="003D6604">
        <w:rPr>
          <w:color w:val="000000"/>
        </w:rPr>
        <w:t>12</w:t>
      </w:r>
      <w:r>
        <w:rPr>
          <w:color w:val="000000"/>
        </w:rPr>
        <w:t>.202</w:t>
      </w:r>
      <w:r w:rsidR="003D6604">
        <w:rPr>
          <w:color w:val="000000"/>
        </w:rPr>
        <w:t>0</w:t>
      </w:r>
      <w:r>
        <w:rPr>
          <w:color w:val="000000"/>
        </w:rPr>
        <w:t xml:space="preserve"> v čase okolo </w:t>
      </w:r>
      <w:r w:rsidR="003D6604">
        <w:rPr>
          <w:color w:val="000000"/>
        </w:rPr>
        <w:t>10</w:t>
      </w:r>
      <w:r>
        <w:rPr>
          <w:color w:val="000000"/>
        </w:rPr>
        <w:t xml:space="preserve">:45 hod. na </w:t>
      </w:r>
      <w:r w:rsidRPr="005548D3">
        <w:rPr>
          <w:b/>
          <w:color w:val="000000"/>
        </w:rPr>
        <w:t xml:space="preserve">verejne prístupnom mieste v uzavretom priestore predajne LIDL na </w:t>
      </w:r>
      <w:proofErr w:type="spellStart"/>
      <w:r w:rsidR="003D6604">
        <w:rPr>
          <w:b/>
          <w:color w:val="000000"/>
        </w:rPr>
        <w:t>Jánošikovej</w:t>
      </w:r>
      <w:proofErr w:type="spellEnd"/>
      <w:r w:rsidRPr="005548D3">
        <w:rPr>
          <w:b/>
          <w:color w:val="000000"/>
        </w:rPr>
        <w:t xml:space="preserve"> ul. v </w:t>
      </w:r>
      <w:proofErr w:type="spellStart"/>
      <w:r w:rsidR="003D6604">
        <w:rPr>
          <w:b/>
          <w:color w:val="000000"/>
        </w:rPr>
        <w:t>bratislave</w:t>
      </w:r>
      <w:proofErr w:type="spellEnd"/>
      <w:r w:rsidRPr="005548D3">
        <w:rPr>
          <w:b/>
          <w:color w:val="000000"/>
        </w:rPr>
        <w:t xml:space="preserve">  mne neznáma neoznačená osoba </w:t>
      </w:r>
      <w:r w:rsidR="005548D3">
        <w:rPr>
          <w:b/>
          <w:color w:val="000000"/>
        </w:rPr>
        <w:t xml:space="preserve">(bez identifikačného preukazu) </w:t>
      </w:r>
      <w:r w:rsidRPr="005548D3">
        <w:rPr>
          <w:b/>
          <w:color w:val="000000"/>
        </w:rPr>
        <w:t>v znečistenom odeve a s látkou maskovanou tvárou vykonávala fyzickú ochranu strážením</w:t>
      </w:r>
      <w:r>
        <w:rPr>
          <w:color w:val="000000"/>
        </w:rPr>
        <w:t xml:space="preserve">, pričom konanie uvedenej osoby bolo zaznamenané  </w:t>
      </w:r>
      <w:r w:rsidRPr="001A04A3">
        <w:rPr>
          <w:rFonts w:eastAsia="Times New Roman" w:cs="Times New Roman"/>
          <w:lang w:val="it-IT" w:eastAsia="it-IT"/>
        </w:rPr>
        <w:t xml:space="preserve">kamerovým systémom </w:t>
      </w:r>
      <w:r>
        <w:rPr>
          <w:rFonts w:eastAsia="Times New Roman" w:cs="Times New Roman"/>
          <w:lang w:val="it-IT" w:eastAsia="it-IT"/>
        </w:rPr>
        <w:t xml:space="preserve">uvedenej </w:t>
      </w:r>
      <w:r>
        <w:rPr>
          <w:color w:val="000000"/>
        </w:rPr>
        <w:t>predajne LIDL.</w:t>
      </w:r>
      <w:r>
        <w:rPr>
          <w:rFonts w:eastAsia="Times New Roman" w:cs="Times New Roman"/>
          <w:lang w:val="it-IT" w:eastAsia="it-IT"/>
        </w:rPr>
        <w:t xml:space="preserve"> Svoje oznámenie dopĺňam o skutočnosť, že </w:t>
      </w:r>
      <w:r>
        <w:rPr>
          <w:color w:val="000000"/>
        </w:rPr>
        <w:t xml:space="preserve">pravdepodobne išlo o zamestnanca </w:t>
      </w:r>
      <w:r w:rsidR="003D6604">
        <w:rPr>
          <w:rFonts w:cs="Arial"/>
          <w:bCs/>
          <w:color w:val="000000"/>
          <w:shd w:val="clear" w:color="auto" w:fill="FFFFFF"/>
        </w:rPr>
        <w:t>Súkromnej bezpečnostnej služby</w:t>
      </w:r>
      <w:r w:rsidRPr="00FA1768">
        <w:rPr>
          <w:rFonts w:cs="Arial"/>
          <w:bCs/>
          <w:color w:val="000000"/>
          <w:shd w:val="clear" w:color="auto" w:fill="FFFFFF"/>
        </w:rPr>
        <w:t>, s.r.o.</w:t>
      </w:r>
      <w:r>
        <w:rPr>
          <w:rFonts w:cs="Arial"/>
          <w:bCs/>
          <w:color w:val="000000"/>
          <w:shd w:val="clear" w:color="auto" w:fill="FFFFFF"/>
        </w:rPr>
        <w:t xml:space="preserve">. </w:t>
      </w:r>
      <w:r>
        <w:rPr>
          <w:rFonts w:eastAsia="Times New Roman" w:cs="Times New Roman"/>
          <w:lang w:val="it-IT" w:eastAsia="it-IT"/>
        </w:rPr>
        <w:t xml:space="preserve">Uvedenú osobu dňa </w:t>
      </w:r>
      <w:r w:rsidR="003D6604">
        <w:rPr>
          <w:rFonts w:eastAsia="Times New Roman" w:cs="Times New Roman"/>
          <w:lang w:val="it-IT" w:eastAsia="it-IT"/>
        </w:rPr>
        <w:t>12</w:t>
      </w:r>
      <w:r>
        <w:rPr>
          <w:rFonts w:eastAsia="Times New Roman" w:cs="Times New Roman"/>
          <w:lang w:val="it-IT" w:eastAsia="it-IT"/>
        </w:rPr>
        <w:t>..2021 okolo 8:</w:t>
      </w:r>
      <w:r w:rsidR="003D6604">
        <w:rPr>
          <w:rFonts w:eastAsia="Times New Roman" w:cs="Times New Roman"/>
          <w:lang w:val="it-IT" w:eastAsia="it-IT"/>
        </w:rPr>
        <w:t>1</w:t>
      </w:r>
      <w:r>
        <w:rPr>
          <w:rFonts w:eastAsia="Times New Roman" w:cs="Times New Roman"/>
          <w:lang w:val="it-IT" w:eastAsia="it-IT"/>
        </w:rPr>
        <w:t>0 hod. stožnila aj policajná hliadka privolaná touto osobou.</w:t>
      </w:r>
    </w:p>
    <w:p w:rsidR="007B1620" w:rsidRPr="005548D3" w:rsidRDefault="007B1620" w:rsidP="007B1620">
      <w:pPr>
        <w:jc w:val="both"/>
        <w:rPr>
          <w:rFonts w:cs="Segoe UI"/>
          <w:b/>
          <w:bCs/>
          <w:shd w:val="clear" w:color="auto" w:fill="FFFFFF"/>
        </w:rPr>
      </w:pPr>
      <w:r w:rsidRPr="005548D3">
        <w:rPr>
          <w:rFonts w:eastAsia="Times New Roman" w:cs="Times New Roman"/>
          <w:b/>
          <w:lang w:val="it-IT" w:eastAsia="it-IT"/>
        </w:rPr>
        <w:t xml:space="preserve">Vzhľadom na uvedené skutočnosti oznamujem, že dňa </w:t>
      </w:r>
      <w:r w:rsidR="003D6604">
        <w:rPr>
          <w:rFonts w:eastAsia="Times New Roman" w:cs="Times New Roman"/>
          <w:b/>
          <w:lang w:val="it-IT" w:eastAsia="it-IT"/>
        </w:rPr>
        <w:t>12</w:t>
      </w:r>
      <w:r w:rsidRPr="005548D3">
        <w:rPr>
          <w:rFonts w:eastAsia="Times New Roman" w:cs="Times New Roman"/>
          <w:b/>
          <w:lang w:val="it-IT" w:eastAsia="it-IT"/>
        </w:rPr>
        <w:t xml:space="preserve">..2021 </w:t>
      </w:r>
      <w:r w:rsidR="003D6604">
        <w:rPr>
          <w:rFonts w:eastAsia="Times New Roman" w:cs="Times New Roman"/>
          <w:b/>
          <w:lang w:val="it-IT" w:eastAsia="it-IT"/>
        </w:rPr>
        <w:t>Súkromná bezpečnostná služba</w:t>
      </w:r>
      <w:r w:rsidRPr="005548D3">
        <w:rPr>
          <w:rFonts w:cs="Arial"/>
          <w:b/>
          <w:bCs/>
          <w:color w:val="000000"/>
          <w:shd w:val="clear" w:color="auto" w:fill="FFFFFF"/>
        </w:rPr>
        <w:t xml:space="preserve">, s.r.o. nevykonávala výkon fyzickej ochrany v súlade s ustanoveniami  </w:t>
      </w:r>
      <w:r w:rsidRPr="005548D3">
        <w:rPr>
          <w:rFonts w:cs="Segoe UI"/>
          <w:b/>
          <w:bCs/>
          <w:color w:val="000000"/>
        </w:rPr>
        <w:t xml:space="preserve">Zákona č. 473/2005 </w:t>
      </w:r>
      <w:proofErr w:type="spellStart"/>
      <w:r w:rsidRPr="005548D3">
        <w:rPr>
          <w:rFonts w:cs="Segoe UI"/>
          <w:b/>
          <w:bCs/>
          <w:color w:val="000000"/>
        </w:rPr>
        <w:t>Z.z</w:t>
      </w:r>
      <w:proofErr w:type="spellEnd"/>
      <w:r w:rsidRPr="005548D3">
        <w:rPr>
          <w:rFonts w:cs="Segoe UI"/>
          <w:b/>
          <w:bCs/>
          <w:color w:val="000000"/>
        </w:rPr>
        <w:t xml:space="preserve">. </w:t>
      </w:r>
      <w:r w:rsidRPr="005548D3">
        <w:rPr>
          <w:rFonts w:cs="Segoe UI"/>
          <w:b/>
          <w:bCs/>
          <w:shd w:val="clear" w:color="auto" w:fill="FFFFFF"/>
        </w:rPr>
        <w:t>o poskytovaní služieb v oblasti súkromnej bezpečnosti a o zmene a doplnení niektorých zákonov.</w:t>
      </w:r>
    </w:p>
    <w:p w:rsidR="007B1620" w:rsidRDefault="007B1620" w:rsidP="007B1620">
      <w:pPr>
        <w:spacing w:after="0"/>
        <w:contextualSpacing/>
        <w:jc w:val="both"/>
        <w:rPr>
          <w:b/>
          <w:color w:val="000000"/>
        </w:rPr>
      </w:pPr>
      <w:r w:rsidRPr="007177AF">
        <w:rPr>
          <w:b/>
          <w:color w:val="000000"/>
        </w:rPr>
        <w:t>Dôkazy:</w:t>
      </w:r>
    </w:p>
    <w:p w:rsidR="00F50DEF" w:rsidRPr="000A7463" w:rsidRDefault="00F50DEF" w:rsidP="00F50DEF">
      <w:pPr>
        <w:pStyle w:val="Odsekzoznamu"/>
        <w:numPr>
          <w:ilvl w:val="0"/>
          <w:numId w:val="10"/>
        </w:numPr>
        <w:rPr>
          <w:rStyle w:val="Hypertextovprepojenie"/>
          <w:color w:val="auto"/>
          <w:u w:val="none"/>
        </w:rPr>
      </w:pPr>
      <w:r>
        <w:t xml:space="preserve">Video 1 – súbor </w:t>
      </w:r>
      <w:r w:rsidRPr="00E857C9">
        <w:t>VID_</w:t>
      </w:r>
      <w:r w:rsidR="003D6604">
        <w:t>...............................</w:t>
      </w:r>
      <w:r>
        <w:t xml:space="preserve">.mp4 – stiahnuť tu: </w:t>
      </w:r>
      <w:hyperlink r:id="rId18" w:history="1">
        <w:r w:rsidR="003D6604" w:rsidRPr="00E75FDB">
          <w:rPr>
            <w:rStyle w:val="Hypertextovprepojenie"/>
          </w:rPr>
          <w:t>https://ulozto.cz/.........................</w:t>
        </w:r>
      </w:hyperlink>
    </w:p>
    <w:p w:rsidR="00F50DEF" w:rsidRDefault="00F50DEF" w:rsidP="00F50DEF">
      <w:pPr>
        <w:pStyle w:val="Odsekzoznamu"/>
        <w:numPr>
          <w:ilvl w:val="0"/>
          <w:numId w:val="10"/>
        </w:numPr>
      </w:pPr>
      <w:r>
        <w:t xml:space="preserve">Súbor </w:t>
      </w:r>
      <w:r w:rsidRPr="000A7463">
        <w:t>IMG_</w:t>
      </w:r>
      <w:r w:rsidR="003D6604">
        <w:t>..................................</w:t>
      </w:r>
      <w:r>
        <w:t>.</w:t>
      </w:r>
      <w:proofErr w:type="spellStart"/>
      <w:r>
        <w:t>jpg</w:t>
      </w:r>
      <w:proofErr w:type="spellEnd"/>
    </w:p>
    <w:p w:rsidR="00F50DEF" w:rsidRDefault="00F50DEF" w:rsidP="00F50DEF">
      <w:pPr>
        <w:pStyle w:val="Odsekzoznamu"/>
        <w:numPr>
          <w:ilvl w:val="0"/>
          <w:numId w:val="10"/>
        </w:numPr>
      </w:pPr>
      <w:r>
        <w:lastRenderedPageBreak/>
        <w:t xml:space="preserve">Video 5 – súbor </w:t>
      </w:r>
      <w:r w:rsidRPr="00E857C9">
        <w:t>VID_20210225_075345</w:t>
      </w:r>
      <w:r>
        <w:t xml:space="preserve">.mp4 – stiahnuť tu: </w:t>
      </w:r>
      <w:hyperlink r:id="rId19" w:history="1">
        <w:r w:rsidRPr="00386615">
          <w:rPr>
            <w:rStyle w:val="Hypertextovprepojenie"/>
          </w:rPr>
          <w:t>https://ulozto.cz/f</w:t>
        </w:r>
      </w:hyperlink>
      <w:r w:rsidR="003D6604">
        <w:rPr>
          <w:rStyle w:val="Hypertextovprepojenie"/>
        </w:rPr>
        <w:t>.........................</w:t>
      </w:r>
    </w:p>
    <w:p w:rsidR="007B1620" w:rsidRPr="007177AF" w:rsidRDefault="005548D3" w:rsidP="001A3A73">
      <w:pPr>
        <w:pStyle w:val="Odsekzoznamu"/>
        <w:numPr>
          <w:ilvl w:val="0"/>
          <w:numId w:val="7"/>
        </w:numPr>
        <w:spacing w:after="0"/>
        <w:jc w:val="both"/>
        <w:rPr>
          <w:color w:val="000000"/>
        </w:rPr>
      </w:pPr>
      <w:r>
        <w:rPr>
          <w:color w:val="000000"/>
        </w:rPr>
        <w:t>K</w:t>
      </w:r>
      <w:r w:rsidR="007B1620" w:rsidRPr="007177AF">
        <w:rPr>
          <w:color w:val="000000"/>
        </w:rPr>
        <w:t>ópi</w:t>
      </w:r>
      <w:r>
        <w:rPr>
          <w:color w:val="000000"/>
        </w:rPr>
        <w:t>e</w:t>
      </w:r>
      <w:r w:rsidR="007B1620" w:rsidRPr="007177AF">
        <w:rPr>
          <w:color w:val="000000"/>
        </w:rPr>
        <w:t xml:space="preserve"> </w:t>
      </w:r>
      <w:r w:rsidR="008130C1">
        <w:rPr>
          <w:color w:val="000000"/>
        </w:rPr>
        <w:t>video</w:t>
      </w:r>
      <w:r w:rsidR="007B1620" w:rsidRPr="007177AF">
        <w:rPr>
          <w:color w:val="000000"/>
        </w:rPr>
        <w:t xml:space="preserve">záznamov kamerového systému  predajne LIDL na Bratislavskej ulici v Piešťanoch, ktoré dňa </w:t>
      </w:r>
      <w:r w:rsidR="003D6604">
        <w:rPr>
          <w:color w:val="000000"/>
        </w:rPr>
        <w:t>12</w:t>
      </w:r>
      <w:r w:rsidR="007B1620" w:rsidRPr="007177AF">
        <w:rPr>
          <w:color w:val="000000"/>
        </w:rPr>
        <w:t>.</w:t>
      </w:r>
      <w:r w:rsidR="003D6604">
        <w:rPr>
          <w:color w:val="000000"/>
        </w:rPr>
        <w:t>12</w:t>
      </w:r>
      <w:r w:rsidR="007B1620" w:rsidRPr="007177AF">
        <w:rPr>
          <w:color w:val="000000"/>
        </w:rPr>
        <w:t xml:space="preserve">.2021 v čase medzi </w:t>
      </w:r>
      <w:r w:rsidR="003D6604">
        <w:rPr>
          <w:color w:val="000000"/>
        </w:rPr>
        <w:t>10</w:t>
      </w:r>
      <w:r w:rsidR="007B1620" w:rsidRPr="007177AF">
        <w:rPr>
          <w:color w:val="000000"/>
        </w:rPr>
        <w:t xml:space="preserve">:40 hod. až </w:t>
      </w:r>
      <w:r w:rsidR="003D6604">
        <w:rPr>
          <w:color w:val="000000"/>
        </w:rPr>
        <w:t>11</w:t>
      </w:r>
      <w:r w:rsidR="007B1620" w:rsidRPr="007177AF">
        <w:rPr>
          <w:color w:val="000000"/>
        </w:rPr>
        <w:t xml:space="preserve">:10 hod., na ktorých je  zaznamenané nezákonné konanie </w:t>
      </w:r>
      <w:r w:rsidR="007B1620">
        <w:rPr>
          <w:color w:val="000000"/>
        </w:rPr>
        <w:t>zamestnanca SBS</w:t>
      </w:r>
      <w:r>
        <w:rPr>
          <w:color w:val="000000"/>
        </w:rPr>
        <w:t xml:space="preserve"> (uvedené k</w:t>
      </w:r>
      <w:r w:rsidRPr="007177AF">
        <w:rPr>
          <w:color w:val="000000"/>
        </w:rPr>
        <w:t>ópi</w:t>
      </w:r>
      <w:r>
        <w:rPr>
          <w:color w:val="000000"/>
        </w:rPr>
        <w:t>e</w:t>
      </w:r>
      <w:r w:rsidRPr="007177AF">
        <w:rPr>
          <w:color w:val="000000"/>
        </w:rPr>
        <w:t xml:space="preserve"> </w:t>
      </w:r>
      <w:r w:rsidR="008130C1">
        <w:rPr>
          <w:color w:val="000000"/>
        </w:rPr>
        <w:t>video</w:t>
      </w:r>
      <w:r w:rsidRPr="007177AF">
        <w:rPr>
          <w:color w:val="000000"/>
        </w:rPr>
        <w:t>záznamov kamerového s</w:t>
      </w:r>
      <w:r>
        <w:rPr>
          <w:color w:val="000000"/>
        </w:rPr>
        <w:t>ystému zabezpečuje Obvodné oddelenie Policajného zboru v</w:t>
      </w:r>
      <w:r w:rsidR="003D6604">
        <w:rPr>
          <w:color w:val="000000"/>
        </w:rPr>
        <w:t> Bratislave na .........................</w:t>
      </w:r>
      <w:r>
        <w:rPr>
          <w:color w:val="000000"/>
        </w:rPr>
        <w:t>)</w:t>
      </w:r>
      <w:r w:rsidR="007B1620" w:rsidRPr="007177AF">
        <w:rPr>
          <w:color w:val="000000"/>
        </w:rPr>
        <w:t xml:space="preserve">.  </w:t>
      </w:r>
    </w:p>
    <w:p w:rsidR="007177AF" w:rsidRPr="00C62246" w:rsidRDefault="007177AF" w:rsidP="007177AF">
      <w:pPr>
        <w:shd w:val="clear" w:color="auto" w:fill="FFFFFF"/>
        <w:spacing w:after="0"/>
        <w:contextualSpacing/>
        <w:jc w:val="both"/>
        <w:rPr>
          <w:rFonts w:eastAsia="Times New Roman" w:cs="Times New Roman"/>
          <w:lang w:val="it-IT" w:eastAsia="it-IT"/>
        </w:rPr>
      </w:pPr>
    </w:p>
    <w:p w:rsidR="008813FD" w:rsidRDefault="008813FD" w:rsidP="005548D3">
      <w:pPr>
        <w:pStyle w:val="Normlnywebov"/>
        <w:shd w:val="clear" w:color="auto" w:fill="FFFFFF"/>
        <w:spacing w:before="0" w:beforeAutospacing="0" w:after="0" w:afterAutospacing="0" w:line="276" w:lineRule="auto"/>
        <w:contextualSpacing/>
        <w:jc w:val="both"/>
        <w:rPr>
          <w:rFonts w:asciiTheme="minorHAnsi" w:hAnsiTheme="minorHAnsi" w:cs="Arial"/>
          <w:b/>
          <w:sz w:val="22"/>
          <w:szCs w:val="22"/>
        </w:rPr>
      </w:pPr>
      <w:r>
        <w:rPr>
          <w:rFonts w:asciiTheme="minorHAnsi" w:hAnsiTheme="minorHAnsi" w:cs="Arial"/>
          <w:b/>
          <w:sz w:val="22"/>
          <w:szCs w:val="22"/>
        </w:rPr>
        <w:t>Obvodné oddelenie Policajného zboru S</w:t>
      </w:r>
      <w:r w:rsidR="003D6604">
        <w:rPr>
          <w:rFonts w:asciiTheme="minorHAnsi" w:hAnsiTheme="minorHAnsi" w:cs="Arial"/>
          <w:b/>
          <w:sz w:val="22"/>
          <w:szCs w:val="22"/>
        </w:rPr>
        <w:t>R</w:t>
      </w:r>
      <w:r>
        <w:rPr>
          <w:rFonts w:asciiTheme="minorHAnsi" w:hAnsiTheme="minorHAnsi" w:cs="Arial"/>
          <w:b/>
          <w:sz w:val="22"/>
          <w:szCs w:val="22"/>
        </w:rPr>
        <w:t xml:space="preserve"> v </w:t>
      </w:r>
      <w:r w:rsidR="003D6604">
        <w:rPr>
          <w:rFonts w:asciiTheme="minorHAnsi" w:hAnsiTheme="minorHAnsi" w:cs="Arial"/>
          <w:b/>
          <w:sz w:val="22"/>
          <w:szCs w:val="22"/>
        </w:rPr>
        <w:t>Bratislave na ......................</w:t>
      </w:r>
      <w:r>
        <w:rPr>
          <w:rFonts w:asciiTheme="minorHAnsi" w:hAnsiTheme="minorHAnsi" w:cs="Arial"/>
          <w:b/>
          <w:sz w:val="22"/>
          <w:szCs w:val="22"/>
        </w:rPr>
        <w:t xml:space="preserve"> žiadam, aby ma písomne informovalo o postúpení tohto môjho oznámenia p</w:t>
      </w:r>
      <w:r w:rsidRPr="005548D3">
        <w:rPr>
          <w:rFonts w:asciiTheme="minorHAnsi" w:hAnsiTheme="minorHAnsi" w:cs="Arial"/>
          <w:b/>
          <w:sz w:val="22"/>
          <w:szCs w:val="22"/>
        </w:rPr>
        <w:t>ríslušné</w:t>
      </w:r>
      <w:r>
        <w:rPr>
          <w:rFonts w:asciiTheme="minorHAnsi" w:hAnsiTheme="minorHAnsi" w:cs="Arial"/>
          <w:b/>
          <w:sz w:val="22"/>
          <w:szCs w:val="22"/>
        </w:rPr>
        <w:t>mu</w:t>
      </w:r>
      <w:r w:rsidRPr="005548D3">
        <w:rPr>
          <w:rFonts w:asciiTheme="minorHAnsi" w:hAnsiTheme="minorHAnsi" w:cs="Arial"/>
          <w:b/>
          <w:sz w:val="22"/>
          <w:szCs w:val="22"/>
        </w:rPr>
        <w:t xml:space="preserve"> Krajské</w:t>
      </w:r>
      <w:r>
        <w:rPr>
          <w:rFonts w:asciiTheme="minorHAnsi" w:hAnsiTheme="minorHAnsi" w:cs="Arial"/>
          <w:b/>
          <w:sz w:val="22"/>
          <w:szCs w:val="22"/>
        </w:rPr>
        <w:t>mu</w:t>
      </w:r>
      <w:r w:rsidRPr="005548D3">
        <w:rPr>
          <w:rFonts w:asciiTheme="minorHAnsi" w:hAnsiTheme="minorHAnsi" w:cs="Arial"/>
          <w:b/>
          <w:sz w:val="22"/>
          <w:szCs w:val="22"/>
        </w:rPr>
        <w:t xml:space="preserve"> riaditeľstv</w:t>
      </w:r>
      <w:r>
        <w:rPr>
          <w:rFonts w:asciiTheme="minorHAnsi" w:hAnsiTheme="minorHAnsi" w:cs="Arial"/>
          <w:b/>
          <w:sz w:val="22"/>
          <w:szCs w:val="22"/>
        </w:rPr>
        <w:t>u</w:t>
      </w:r>
      <w:r w:rsidRPr="005548D3">
        <w:rPr>
          <w:rFonts w:asciiTheme="minorHAnsi" w:hAnsiTheme="minorHAnsi" w:cs="Arial"/>
          <w:b/>
          <w:sz w:val="22"/>
          <w:szCs w:val="22"/>
        </w:rPr>
        <w:t xml:space="preserve"> Policajného zboru SR</w:t>
      </w:r>
      <w:r>
        <w:rPr>
          <w:rFonts w:asciiTheme="minorHAnsi" w:hAnsiTheme="minorHAnsi" w:cs="Arial"/>
          <w:b/>
          <w:sz w:val="22"/>
          <w:szCs w:val="22"/>
        </w:rPr>
        <w:t>.</w:t>
      </w:r>
    </w:p>
    <w:p w:rsidR="008813FD" w:rsidRDefault="008813FD" w:rsidP="005548D3">
      <w:pPr>
        <w:pStyle w:val="Normlnywebov"/>
        <w:shd w:val="clear" w:color="auto" w:fill="FFFFFF"/>
        <w:spacing w:before="0" w:beforeAutospacing="0" w:after="0" w:afterAutospacing="0" w:line="276" w:lineRule="auto"/>
        <w:contextualSpacing/>
        <w:jc w:val="both"/>
        <w:rPr>
          <w:rFonts w:asciiTheme="minorHAnsi" w:hAnsiTheme="minorHAnsi" w:cs="Arial"/>
          <w:b/>
          <w:sz w:val="22"/>
          <w:szCs w:val="22"/>
        </w:rPr>
      </w:pPr>
    </w:p>
    <w:p w:rsidR="005548D3" w:rsidRPr="005548D3" w:rsidRDefault="005548D3" w:rsidP="005548D3">
      <w:pPr>
        <w:pStyle w:val="Normlnywebov"/>
        <w:shd w:val="clear" w:color="auto" w:fill="FFFFFF"/>
        <w:spacing w:before="0" w:beforeAutospacing="0" w:after="0" w:afterAutospacing="0" w:line="276" w:lineRule="auto"/>
        <w:contextualSpacing/>
        <w:jc w:val="both"/>
        <w:rPr>
          <w:rFonts w:asciiTheme="minorHAnsi" w:hAnsiTheme="minorHAnsi" w:cs="Arial"/>
          <w:b/>
          <w:sz w:val="22"/>
          <w:szCs w:val="22"/>
        </w:rPr>
      </w:pPr>
      <w:r w:rsidRPr="005548D3">
        <w:rPr>
          <w:rFonts w:asciiTheme="minorHAnsi" w:hAnsiTheme="minorHAnsi" w:cs="Arial"/>
          <w:b/>
          <w:sz w:val="22"/>
          <w:szCs w:val="22"/>
        </w:rPr>
        <w:t>Príslušné Krajské riaditeľstvo Policajného zboru SR žiadam, aby ma písomne informovalo o výsledku konania začatého v dôsledku tohto môjho oznámenia.</w:t>
      </w:r>
      <w:r w:rsidR="008813FD">
        <w:rPr>
          <w:rFonts w:asciiTheme="minorHAnsi" w:hAnsiTheme="minorHAnsi" w:cs="Arial"/>
          <w:b/>
          <w:sz w:val="22"/>
          <w:szCs w:val="22"/>
        </w:rPr>
        <w:t xml:space="preserve"> </w:t>
      </w:r>
    </w:p>
    <w:p w:rsidR="005548D3" w:rsidRDefault="005548D3" w:rsidP="007177AF">
      <w:pPr>
        <w:pStyle w:val="Normlnywebov"/>
        <w:shd w:val="clear" w:color="auto" w:fill="FFFFFF"/>
        <w:spacing w:before="0" w:beforeAutospacing="0" w:after="0" w:afterAutospacing="0" w:line="276" w:lineRule="auto"/>
        <w:contextualSpacing/>
        <w:rPr>
          <w:rFonts w:asciiTheme="minorHAnsi" w:hAnsiTheme="minorHAnsi" w:cs="Arial"/>
          <w:b/>
          <w:sz w:val="22"/>
          <w:szCs w:val="22"/>
        </w:rPr>
      </w:pPr>
    </w:p>
    <w:p w:rsidR="007177AF" w:rsidRPr="00C62246" w:rsidRDefault="005548D3" w:rsidP="007177AF">
      <w:pPr>
        <w:pStyle w:val="Normlnywebov"/>
        <w:shd w:val="clear" w:color="auto" w:fill="FFFFFF"/>
        <w:spacing w:before="0" w:beforeAutospacing="0" w:after="0" w:afterAutospacing="0" w:line="276" w:lineRule="auto"/>
        <w:contextualSpacing/>
        <w:rPr>
          <w:rFonts w:asciiTheme="minorHAnsi" w:hAnsiTheme="minorHAnsi" w:cs="Arial"/>
          <w:b/>
          <w:sz w:val="22"/>
          <w:szCs w:val="22"/>
        </w:rPr>
      </w:pPr>
      <w:r>
        <w:rPr>
          <w:rFonts w:asciiTheme="minorHAnsi" w:hAnsiTheme="minorHAnsi" w:cs="Arial"/>
          <w:b/>
          <w:sz w:val="22"/>
          <w:szCs w:val="22"/>
        </w:rPr>
        <w:t xml:space="preserve"> </w:t>
      </w:r>
    </w:p>
    <w:p w:rsidR="007177AF" w:rsidRPr="00C62246" w:rsidRDefault="00073278" w:rsidP="007177AF">
      <w:pPr>
        <w:spacing w:after="0"/>
        <w:contextualSpacing/>
        <w:jc w:val="both"/>
        <w:rPr>
          <w:rFonts w:eastAsia="Times New Roman" w:cs="Times New Roman"/>
          <w:bCs/>
          <w:lang w:val="it-IT" w:eastAsia="it-IT"/>
        </w:rPr>
      </w:pPr>
      <w:r>
        <w:rPr>
          <w:rFonts w:eastAsia="Times New Roman" w:cs="Times New Roman"/>
          <w:bCs/>
          <w:lang w:val="it-IT" w:eastAsia="it-IT"/>
        </w:rPr>
        <w:t>S pozdravom</w:t>
      </w:r>
    </w:p>
    <w:p w:rsidR="007177AF" w:rsidRPr="00C62246" w:rsidRDefault="007177AF" w:rsidP="007177AF">
      <w:pPr>
        <w:spacing w:after="0"/>
        <w:contextualSpacing/>
        <w:jc w:val="both"/>
        <w:rPr>
          <w:rFonts w:eastAsia="Times New Roman" w:cs="Times New Roman"/>
          <w:bCs/>
          <w:lang w:val="it-IT" w:eastAsia="it-IT"/>
        </w:rPr>
      </w:pPr>
    </w:p>
    <w:p w:rsidR="007177AF" w:rsidRPr="00C62246" w:rsidRDefault="007177AF" w:rsidP="007177AF">
      <w:pPr>
        <w:spacing w:after="0"/>
        <w:contextualSpacing/>
        <w:jc w:val="both"/>
        <w:rPr>
          <w:rFonts w:eastAsia="Times New Roman" w:cs="Times New Roman"/>
          <w:bCs/>
          <w:lang w:val="it-IT" w:eastAsia="it-IT"/>
        </w:rPr>
      </w:pPr>
    </w:p>
    <w:p w:rsidR="007177AF" w:rsidRDefault="007177AF" w:rsidP="007177AF">
      <w:pPr>
        <w:spacing w:after="0"/>
        <w:ind w:left="5664" w:firstLine="708"/>
        <w:contextualSpacing/>
        <w:jc w:val="both"/>
        <w:rPr>
          <w:rFonts w:eastAsia="Times New Roman" w:cs="Times New Roman"/>
          <w:bCs/>
          <w:lang w:val="it-IT" w:eastAsia="it-IT"/>
        </w:rPr>
      </w:pPr>
      <w:r>
        <w:rPr>
          <w:rFonts w:eastAsia="Times New Roman" w:cs="Times New Roman"/>
          <w:bCs/>
          <w:lang w:val="it-IT" w:eastAsia="it-IT"/>
        </w:rPr>
        <w:t xml:space="preserve">  </w:t>
      </w:r>
      <w:r w:rsidR="003D6604" w:rsidRPr="003D6604">
        <w:rPr>
          <w:rFonts w:eastAsia="Times New Roman" w:cs="Times New Roman"/>
          <w:bCs/>
          <w:highlight w:val="yellow"/>
          <w:lang w:val="it-IT" w:eastAsia="it-IT"/>
        </w:rPr>
        <w:t>meno, priezvisko podpis</w:t>
      </w:r>
    </w:p>
    <w:p w:rsidR="004E0EF5" w:rsidRDefault="004E0EF5" w:rsidP="004E0EF5">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p>
    <w:p w:rsidR="00F50DEF" w:rsidRDefault="00F50DEF" w:rsidP="00F50DEF">
      <w:pPr>
        <w:rPr>
          <w:b/>
        </w:rPr>
      </w:pPr>
    </w:p>
    <w:p w:rsidR="00F50DEF" w:rsidRPr="00E857C9" w:rsidRDefault="00F50DEF" w:rsidP="00F50DEF">
      <w:pPr>
        <w:rPr>
          <w:b/>
        </w:rPr>
      </w:pPr>
      <w:r w:rsidRPr="00E857C9">
        <w:rPr>
          <w:b/>
        </w:rPr>
        <w:t>Prílohy</w:t>
      </w:r>
      <w:r>
        <w:rPr>
          <w:b/>
        </w:rPr>
        <w:t>:</w:t>
      </w:r>
      <w:r w:rsidRPr="00E857C9">
        <w:rPr>
          <w:b/>
        </w:rPr>
        <w:t xml:space="preserve"> </w:t>
      </w:r>
    </w:p>
    <w:p w:rsidR="004A3AAE" w:rsidRDefault="004A3AAE" w:rsidP="004A3AAE">
      <w:pPr>
        <w:pStyle w:val="Odsekzoznamu"/>
        <w:numPr>
          <w:ilvl w:val="0"/>
          <w:numId w:val="11"/>
        </w:numPr>
      </w:pPr>
      <w:r>
        <w:t xml:space="preserve">Video 1 – súbor </w:t>
      </w:r>
      <w:r w:rsidRPr="00E857C9">
        <w:t>VID</w:t>
      </w:r>
      <w:r w:rsidR="003D6604">
        <w:t>...........................mp4</w:t>
      </w:r>
      <w:r>
        <w:t xml:space="preserve"> (bez zvukového záznamu) – stiahnuť tu: </w:t>
      </w:r>
      <w:hyperlink r:id="rId20" w:history="1">
        <w:r w:rsidR="003D6604" w:rsidRPr="00E75FDB">
          <w:rPr>
            <w:rStyle w:val="Hypertextovprepojenie"/>
          </w:rPr>
          <w:t>https://ulozto.cz/.............-mp4</w:t>
        </w:r>
      </w:hyperlink>
    </w:p>
    <w:p w:rsidR="004A3AAE" w:rsidRPr="00F50DEF" w:rsidRDefault="004A3AAE" w:rsidP="004A3AAE">
      <w:pPr>
        <w:pStyle w:val="Odsekzoznamu"/>
        <w:numPr>
          <w:ilvl w:val="0"/>
          <w:numId w:val="11"/>
        </w:numPr>
        <w:rPr>
          <w:rStyle w:val="Hypertextovprepojenie"/>
          <w:color w:val="auto"/>
          <w:u w:val="none"/>
        </w:rPr>
      </w:pPr>
      <w:r>
        <w:t xml:space="preserve">Video 2 – súbor </w:t>
      </w:r>
      <w:r w:rsidRPr="00E857C9">
        <w:t>VID_</w:t>
      </w:r>
      <w:r w:rsidR="003D6604">
        <w:t>......................</w:t>
      </w:r>
      <w:r>
        <w:t>.mp</w:t>
      </w:r>
      <w:r w:rsidR="003D6604">
        <w:t>4</w:t>
      </w:r>
      <w:r>
        <w:t xml:space="preserve"> – stiahnuť tu:  </w:t>
      </w:r>
      <w:hyperlink r:id="rId21" w:history="1">
        <w:r w:rsidR="003D6604" w:rsidRPr="00E75FDB">
          <w:rPr>
            <w:rStyle w:val="Hypertextovprepojenie"/>
          </w:rPr>
          <w:t>https://ulozto.cz/...........-mp4</w:t>
        </w:r>
      </w:hyperlink>
    </w:p>
    <w:p w:rsidR="004A3AAE" w:rsidRPr="00323ACD" w:rsidRDefault="004A3AAE" w:rsidP="004A3AAE">
      <w:pPr>
        <w:pStyle w:val="Odsekzoznamu"/>
        <w:numPr>
          <w:ilvl w:val="0"/>
          <w:numId w:val="11"/>
        </w:numPr>
        <w:rPr>
          <w:rStyle w:val="Hypertextovprepojenie"/>
          <w:color w:val="auto"/>
          <w:u w:val="none"/>
        </w:rPr>
      </w:pPr>
      <w:r w:rsidRPr="007361F3">
        <w:rPr>
          <w:rStyle w:val="Hypertextovprepojenie"/>
          <w:color w:val="auto"/>
          <w:u w:val="none"/>
        </w:rPr>
        <w:t>Prepis VIDEO 2</w:t>
      </w:r>
      <w:r>
        <w:rPr>
          <w:rStyle w:val="Hypertextovprepojenie"/>
        </w:rPr>
        <w:t>.pdf</w:t>
      </w:r>
    </w:p>
    <w:p w:rsidR="004A3AAE" w:rsidRPr="00F50DEF" w:rsidRDefault="004A3AAE" w:rsidP="004A3AAE">
      <w:pPr>
        <w:pStyle w:val="Odsekzoznamu"/>
        <w:numPr>
          <w:ilvl w:val="0"/>
          <w:numId w:val="11"/>
        </w:numPr>
        <w:rPr>
          <w:rStyle w:val="Hypertextovprepojenie"/>
          <w:color w:val="auto"/>
          <w:u w:val="none"/>
        </w:rPr>
      </w:pPr>
      <w:r>
        <w:t xml:space="preserve">Video 3 – súbor </w:t>
      </w:r>
      <w:r w:rsidRPr="00E857C9">
        <w:t>VID_</w:t>
      </w:r>
      <w:r w:rsidR="003D6604">
        <w:t>.....................</w:t>
      </w:r>
      <w:r>
        <w:t xml:space="preserve">.mp4 – stiahnuť tu: </w:t>
      </w:r>
      <w:hyperlink r:id="rId22" w:history="1">
        <w:r w:rsidR="003D6604" w:rsidRPr="00E75FDB">
          <w:rPr>
            <w:rStyle w:val="Hypertextovprepojenie"/>
          </w:rPr>
          <w:t>https://ulozto.cz/..............-mp4</w:t>
        </w:r>
      </w:hyperlink>
    </w:p>
    <w:p w:rsidR="004A3AAE" w:rsidRPr="00323ACD" w:rsidRDefault="004A3AAE" w:rsidP="004A3AAE">
      <w:pPr>
        <w:pStyle w:val="Odsekzoznamu"/>
        <w:numPr>
          <w:ilvl w:val="0"/>
          <w:numId w:val="11"/>
        </w:numPr>
        <w:rPr>
          <w:rStyle w:val="Hypertextovprepojenie"/>
          <w:color w:val="auto"/>
          <w:u w:val="none"/>
        </w:rPr>
      </w:pPr>
      <w:r w:rsidRPr="007361F3">
        <w:rPr>
          <w:rStyle w:val="Hypertextovprepojenie"/>
          <w:color w:val="auto"/>
          <w:u w:val="none"/>
        </w:rPr>
        <w:t xml:space="preserve">Prepis VIDEO </w:t>
      </w:r>
      <w:r>
        <w:rPr>
          <w:rStyle w:val="Hypertextovprepojenie"/>
        </w:rPr>
        <w:t>3.pdf</w:t>
      </w:r>
    </w:p>
    <w:p w:rsidR="004A3AAE" w:rsidRPr="00F50DEF" w:rsidRDefault="004A3AAE" w:rsidP="004A3AAE">
      <w:pPr>
        <w:pStyle w:val="Odsekzoznamu"/>
        <w:numPr>
          <w:ilvl w:val="0"/>
          <w:numId w:val="11"/>
        </w:numPr>
        <w:rPr>
          <w:rStyle w:val="Hypertextovprepojenie"/>
          <w:color w:val="auto"/>
          <w:u w:val="none"/>
        </w:rPr>
      </w:pPr>
      <w:r>
        <w:t xml:space="preserve">Video 4 – súbor </w:t>
      </w:r>
      <w:r w:rsidRPr="00E857C9">
        <w:t>VID_</w:t>
      </w:r>
      <w:r w:rsidR="003D6604">
        <w:t>.................</w:t>
      </w:r>
      <w:r>
        <w:t xml:space="preserve">.mp4 – stiahnuť tu: </w:t>
      </w:r>
      <w:hyperlink r:id="rId23" w:history="1">
        <w:r w:rsidR="003D6604" w:rsidRPr="00E75FDB">
          <w:rPr>
            <w:rStyle w:val="Hypertextovprepojenie"/>
          </w:rPr>
          <w:t>https://ulozto.cz/...........-mp4</w:t>
        </w:r>
      </w:hyperlink>
    </w:p>
    <w:p w:rsidR="004A3AAE" w:rsidRPr="00323ACD" w:rsidRDefault="004A3AAE" w:rsidP="004A3AAE">
      <w:pPr>
        <w:pStyle w:val="Odsekzoznamu"/>
        <w:numPr>
          <w:ilvl w:val="0"/>
          <w:numId w:val="11"/>
        </w:numPr>
        <w:rPr>
          <w:rStyle w:val="Hypertextovprepojenie"/>
          <w:color w:val="auto"/>
          <w:u w:val="none"/>
        </w:rPr>
      </w:pPr>
      <w:r w:rsidRPr="007361F3">
        <w:rPr>
          <w:rStyle w:val="Hypertextovprepojenie"/>
          <w:color w:val="auto"/>
          <w:u w:val="none"/>
        </w:rPr>
        <w:t xml:space="preserve">Prepis VIDEO </w:t>
      </w:r>
      <w:r>
        <w:rPr>
          <w:rStyle w:val="Hypertextovprepojenie"/>
        </w:rPr>
        <w:t>4.pdf</w:t>
      </w:r>
    </w:p>
    <w:p w:rsidR="004A3AAE" w:rsidRPr="00F50DEF" w:rsidRDefault="004A3AAE" w:rsidP="004A3AAE">
      <w:pPr>
        <w:pStyle w:val="Odsekzoznamu"/>
        <w:numPr>
          <w:ilvl w:val="0"/>
          <w:numId w:val="11"/>
        </w:numPr>
        <w:rPr>
          <w:rStyle w:val="Hypertextovprepojenie"/>
          <w:color w:val="auto"/>
          <w:u w:val="none"/>
        </w:rPr>
      </w:pPr>
      <w:r>
        <w:t xml:space="preserve">Video 5 – súbor </w:t>
      </w:r>
      <w:r w:rsidRPr="00E857C9">
        <w:t>VID_</w:t>
      </w:r>
      <w:r w:rsidR="003D6604">
        <w:t>..-..............</w:t>
      </w:r>
      <w:r>
        <w:t xml:space="preserve">.mp4 (bez zvukového záznamu – stiahnuť tu: </w:t>
      </w:r>
      <w:hyperlink r:id="rId24" w:history="1">
        <w:r w:rsidR="003D6604" w:rsidRPr="00E75FDB">
          <w:rPr>
            <w:rStyle w:val="Hypertextovprepojenie"/>
          </w:rPr>
          <w:t>https://ulozto.cz/................-mp4</w:t>
        </w:r>
      </w:hyperlink>
    </w:p>
    <w:p w:rsidR="004A3AAE" w:rsidRDefault="004A3AAE" w:rsidP="004A3AAE">
      <w:pPr>
        <w:pStyle w:val="Odsekzoznamu"/>
        <w:numPr>
          <w:ilvl w:val="0"/>
          <w:numId w:val="11"/>
        </w:numPr>
      </w:pPr>
      <w:r>
        <w:t xml:space="preserve">Súbor </w:t>
      </w:r>
      <w:r w:rsidRPr="000A7463">
        <w:t>IMG_</w:t>
      </w:r>
      <w:r w:rsidR="003D6604">
        <w:t>...............................</w:t>
      </w:r>
      <w:r>
        <w:t>.</w:t>
      </w:r>
      <w:proofErr w:type="spellStart"/>
      <w:r>
        <w:t>jpg</w:t>
      </w:r>
      <w:proofErr w:type="spellEnd"/>
    </w:p>
    <w:p w:rsidR="00F50DEF" w:rsidRDefault="00F50DEF" w:rsidP="004E0EF5">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p>
    <w:sectPr w:rsidR="00F50DEF" w:rsidSect="0095157B">
      <w:headerReference w:type="default" r:id="rId25"/>
      <w:footerReference w:type="default" r:id="rId26"/>
      <w:headerReference w:type="first" r:id="rId2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476" w:rsidRDefault="00B74476" w:rsidP="003905BA">
      <w:pPr>
        <w:spacing w:after="0" w:line="240" w:lineRule="auto"/>
      </w:pPr>
      <w:r>
        <w:separator/>
      </w:r>
    </w:p>
  </w:endnote>
  <w:endnote w:type="continuationSeparator" w:id="0">
    <w:p w:rsidR="00B74476" w:rsidRDefault="00B74476" w:rsidP="00390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0306625"/>
      <w:docPartObj>
        <w:docPartGallery w:val="Page Numbers (Bottom of Page)"/>
        <w:docPartUnique/>
      </w:docPartObj>
    </w:sdtPr>
    <w:sdtEndPr/>
    <w:sdtContent>
      <w:p w:rsidR="00FC2D56" w:rsidRDefault="00FC2D56">
        <w:pPr>
          <w:pStyle w:val="Pta"/>
          <w:jc w:val="center"/>
        </w:pPr>
        <w:r>
          <w:rPr>
            <w:noProof/>
            <w:lang w:val="it-IT" w:eastAsia="it-IT"/>
          </w:rPr>
          <mc:AlternateContent>
            <mc:Choice Requires="wpg">
              <w:drawing>
                <wp:inline distT="0" distB="0" distL="0" distR="0" wp14:anchorId="706D6D6C" wp14:editId="310BB27C">
                  <wp:extent cx="418465" cy="221615"/>
                  <wp:effectExtent l="0" t="0" r="635" b="0"/>
                  <wp:docPr id="574" name="Skupina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75" name="Text Box 6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2D56" w:rsidRDefault="00FC2D56">
                                <w:pPr>
                                  <w:jc w:val="center"/>
                                  <w:rPr>
                                    <w:szCs w:val="18"/>
                                  </w:rPr>
                                </w:pPr>
                                <w:r>
                                  <w:fldChar w:fldCharType="begin"/>
                                </w:r>
                                <w:r>
                                  <w:instrText>PAGE    \* MERGEFORMAT</w:instrText>
                                </w:r>
                                <w:r>
                                  <w:fldChar w:fldCharType="separate"/>
                                </w:r>
                                <w:r w:rsidR="004B1A61" w:rsidRPr="004B1A61">
                                  <w:rPr>
                                    <w:i/>
                                    <w:iCs/>
                                    <w:noProof/>
                                    <w:sz w:val="18"/>
                                    <w:szCs w:val="18"/>
                                  </w:rPr>
                                  <w:t>2</w:t>
                                </w:r>
                                <w:r>
                                  <w:rPr>
                                    <w:i/>
                                    <w:iCs/>
                                    <w:sz w:val="18"/>
                                    <w:szCs w:val="18"/>
                                  </w:rPr>
                                  <w:fldChar w:fldCharType="end"/>
                                </w:r>
                              </w:p>
                            </w:txbxContent>
                          </wps:txbx>
                          <wps:bodyPr rot="0" vert="horz" wrap="square" lIns="0" tIns="0" rIns="0" bIns="0" anchor="ctr" anchorCtr="0" upright="1">
                            <a:noAutofit/>
                          </wps:bodyPr>
                        </wps:wsp>
                        <wpg:grpSp>
                          <wpg:cNvPr id="576" name="Group 64"/>
                          <wpg:cNvGrpSpPr>
                            <a:grpSpLocks/>
                          </wpg:cNvGrpSpPr>
                          <wpg:grpSpPr bwMode="auto">
                            <a:xfrm>
                              <a:off x="5494" y="739"/>
                              <a:ext cx="372" cy="72"/>
                              <a:chOff x="5486" y="739"/>
                              <a:chExt cx="372" cy="72"/>
                            </a:xfrm>
                          </wpg:grpSpPr>
                          <wps:wsp>
                            <wps:cNvPr id="577" name="Oval 6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Oval 6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Oval 6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Skupina 62"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A2e9qDQQAAMgR&#10;AAAOAAAAAAAAAAAAAAAAAC4CAABkcnMvZTJvRG9jLnhtbFBLAQItABQABgAIAAAAIQCwlh0X3AAA&#10;AAMBAAAPAAAAAAAAAAAAAAAAAGcGAABkcnMvZG93bnJldi54bWxQSwUGAAAAAAQABADzAAAAcAcA&#10;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FC2D56" w:rsidRDefault="00FC2D56">
                          <w:pPr>
                            <w:jc w:val="center"/>
                            <w:rPr>
                              <w:szCs w:val="18"/>
                            </w:rPr>
                          </w:pPr>
                          <w:r>
                            <w:fldChar w:fldCharType="begin"/>
                          </w:r>
                          <w:r>
                            <w:instrText>PAGE    \* MERGEFORMAT</w:instrText>
                          </w:r>
                          <w:r>
                            <w:fldChar w:fldCharType="separate"/>
                          </w:r>
                          <w:r w:rsidR="004B1A61" w:rsidRPr="004B1A61">
                            <w:rPr>
                              <w:i/>
                              <w:iCs/>
                              <w:noProof/>
                              <w:sz w:val="18"/>
                              <w:szCs w:val="18"/>
                            </w:rPr>
                            <w:t>2</w:t>
                          </w:r>
                          <w:r>
                            <w:rPr>
                              <w:i/>
                              <w:iCs/>
                              <w:sz w:val="18"/>
                              <w:szCs w:val="18"/>
                            </w:rPr>
                            <w:fldChar w:fldCharType="end"/>
                          </w:r>
                        </w:p>
                      </w:txbxContent>
                    </v:textbox>
                  </v:shape>
                  <v:group id="Group 64" o:spid="_x0000_s1028"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1029"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1030"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1031"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anchorlock/>
                </v:group>
              </w:pict>
            </mc:Fallback>
          </mc:AlternateContent>
        </w:r>
      </w:p>
    </w:sdtContent>
  </w:sdt>
  <w:p w:rsidR="00FC2D56" w:rsidRDefault="00FC2D56">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476" w:rsidRDefault="00B74476" w:rsidP="003905BA">
      <w:pPr>
        <w:spacing w:after="0" w:line="240" w:lineRule="auto"/>
      </w:pPr>
      <w:r>
        <w:separator/>
      </w:r>
    </w:p>
  </w:footnote>
  <w:footnote w:type="continuationSeparator" w:id="0">
    <w:p w:rsidR="00B74476" w:rsidRDefault="00B74476" w:rsidP="003905BA">
      <w:pPr>
        <w:spacing w:after="0" w:line="240" w:lineRule="auto"/>
      </w:pPr>
      <w:r>
        <w:continuationSeparator/>
      </w:r>
    </w:p>
  </w:footnote>
  <w:footnote w:id="1">
    <w:p w:rsidR="00FC2D56" w:rsidRDefault="00FC2D56" w:rsidP="007177AF">
      <w:pPr>
        <w:pStyle w:val="Textpoznmkypodiarou"/>
      </w:pPr>
      <w:r>
        <w:rPr>
          <w:rStyle w:val="Odkaznapoznmkupodiarou"/>
        </w:rPr>
        <w:footnoteRef/>
      </w:r>
      <w:r>
        <w:t xml:space="preserve"> Pozri </w:t>
      </w:r>
      <w:hyperlink r:id="rId1" w:history="1">
        <w:r w:rsidRPr="003F66A0">
          <w:rPr>
            <w:rStyle w:val="Hypertextovprepojenie"/>
          </w:rPr>
          <w:t>file:///D:/Uk%C3%A1%C5%BEka.pdf</w:t>
        </w:r>
      </w:hyperlink>
      <w:r>
        <w:t xml:space="preserve"> Trestné právo procesné I – Ochrana základných práv a slobôd v trestnom konaní (str. 95-101).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D56" w:rsidRDefault="00FC2D56" w:rsidP="0025435B">
    <w:r>
      <w:tab/>
    </w:r>
    <w:r>
      <w:tab/>
    </w:r>
    <w:r>
      <w:tab/>
    </w:r>
    <w:r>
      <w:tab/>
      <w:t xml:space="preserve"> </w:t>
    </w:r>
    <w:r>
      <w:rPr>
        <w:caps/>
      </w:rPr>
      <w:tab/>
    </w:r>
    <w:r w:rsidR="00595961">
      <w:rPr>
        <w:caps/>
      </w:rPr>
      <w:t xml:space="preserve">                                                                      </w:t>
    </w:r>
    <w:r>
      <w:rPr>
        <w:caps/>
      </w:rPr>
      <w:t xml:space="preserve"> </w:t>
    </w:r>
    <w:r w:rsidRPr="0095157B">
      <w:rPr>
        <w:caps/>
      </w:rPr>
      <w:t>Ing. Peter Poláček</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4D7" w:rsidRPr="001325F8" w:rsidRDefault="003634D7" w:rsidP="003634D7">
    <w:pPr>
      <w:jc w:val="center"/>
      <w:rPr>
        <w:b/>
        <w:sz w:val="28"/>
        <w:szCs w:val="28"/>
      </w:rPr>
    </w:pPr>
    <w:r w:rsidRPr="0096641C">
      <w:rPr>
        <w:b/>
        <w:noProof/>
        <w:sz w:val="28"/>
        <w:szCs w:val="28"/>
        <w:highlight w:val="yellow"/>
        <w:lang w:val="it-IT" w:eastAsia="it-IT"/>
      </w:rPr>
      <mc:AlternateContent>
        <mc:Choice Requires="wps">
          <w:drawing>
            <wp:anchor distT="0" distB="0" distL="114300" distR="114300" simplePos="0" relativeHeight="251661312" behindDoc="0" locked="0" layoutInCell="1" allowOverlap="1" wp14:anchorId="68D97908" wp14:editId="7A052901">
              <wp:simplePos x="0" y="0"/>
              <wp:positionH relativeFrom="column">
                <wp:posOffset>-73177</wp:posOffset>
              </wp:positionH>
              <wp:positionV relativeFrom="paragraph">
                <wp:posOffset>340462</wp:posOffset>
              </wp:positionV>
              <wp:extent cx="5779008" cy="0"/>
              <wp:effectExtent l="0" t="0" r="12700" b="19050"/>
              <wp:wrapNone/>
              <wp:docPr id="1" name="Rovná spojnica 1"/>
              <wp:cNvGraphicFramePr/>
              <a:graphic xmlns:a="http://schemas.openxmlformats.org/drawingml/2006/main">
                <a:graphicData uri="http://schemas.microsoft.com/office/word/2010/wordprocessingShape">
                  <wps:wsp>
                    <wps:cNvCnPr/>
                    <wps:spPr>
                      <a:xfrm>
                        <a:off x="0" y="0"/>
                        <a:ext cx="577900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Rovná spojnica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75pt,26.8pt" to="449.3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" strokecolor="black [3213]"/>
          </w:pict>
        </mc:Fallback>
      </mc:AlternateContent>
    </w:r>
    <w:r w:rsidRPr="0096641C">
      <w:rPr>
        <w:b/>
        <w:sz w:val="28"/>
        <w:szCs w:val="28"/>
        <w:highlight w:val="yellow"/>
      </w:rPr>
      <w:t>meno, priezvisko, adresa trvalého pobytu, dátum a miesto narodenia</w:t>
    </w:r>
    <w:r w:rsidRPr="001325F8">
      <w:rPr>
        <w:b/>
        <w:sz w:val="28"/>
        <w:szCs w:val="28"/>
      </w:rPr>
      <w:t xml:space="preserve"> </w:t>
    </w:r>
  </w:p>
  <w:p w:rsidR="00FC2D56" w:rsidRDefault="00FC2D56">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B08EF"/>
    <w:multiLevelType w:val="hybridMultilevel"/>
    <w:tmpl w:val="F774D4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9DF3E5C"/>
    <w:multiLevelType w:val="hybridMultilevel"/>
    <w:tmpl w:val="36388B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BA47278"/>
    <w:multiLevelType w:val="hybridMultilevel"/>
    <w:tmpl w:val="82A0DAB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13A32ED"/>
    <w:multiLevelType w:val="hybridMultilevel"/>
    <w:tmpl w:val="C5D87E08"/>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6BE6629"/>
    <w:multiLevelType w:val="hybridMultilevel"/>
    <w:tmpl w:val="18D4E380"/>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C9608DA"/>
    <w:multiLevelType w:val="hybridMultilevel"/>
    <w:tmpl w:val="6AFA83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2BE436D"/>
    <w:multiLevelType w:val="hybridMultilevel"/>
    <w:tmpl w:val="C37AD5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4421629C"/>
    <w:multiLevelType w:val="hybridMultilevel"/>
    <w:tmpl w:val="84FA0BF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46B26D81"/>
    <w:multiLevelType w:val="hybridMultilevel"/>
    <w:tmpl w:val="9C8080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64A85915"/>
    <w:multiLevelType w:val="hybridMultilevel"/>
    <w:tmpl w:val="884A28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675C0080"/>
    <w:multiLevelType w:val="hybridMultilevel"/>
    <w:tmpl w:val="CA60535E"/>
    <w:lvl w:ilvl="0" w:tplc="041B0003">
      <w:start w:val="1"/>
      <w:numFmt w:val="bullet"/>
      <w:lvlText w:val="o"/>
      <w:lvlJc w:val="left"/>
      <w:pPr>
        <w:ind w:left="1440" w:hanging="360"/>
      </w:pPr>
      <w:rPr>
        <w:rFonts w:ascii="Courier New" w:hAnsi="Courier New" w:cs="Courier New" w:hint="default"/>
      </w:rPr>
    </w:lvl>
    <w:lvl w:ilvl="1" w:tplc="04100001">
      <w:start w:val="1"/>
      <w:numFmt w:val="bullet"/>
      <w:lvlText w:val=""/>
      <w:lvlJc w:val="left"/>
      <w:pPr>
        <w:ind w:left="2160" w:hanging="360"/>
      </w:pPr>
      <w:rPr>
        <w:rFonts w:ascii="Symbol" w:hAnsi="Symbol"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7"/>
  </w:num>
  <w:num w:numId="5">
    <w:abstractNumId w:val="8"/>
  </w:num>
  <w:num w:numId="6">
    <w:abstractNumId w:val="0"/>
  </w:num>
  <w:num w:numId="7">
    <w:abstractNumId w:val="6"/>
  </w:num>
  <w:num w:numId="8">
    <w:abstractNumId w:val="4"/>
  </w:num>
  <w:num w:numId="9">
    <w:abstractNumId w:val="10"/>
  </w:num>
  <w:num w:numId="10">
    <w:abstractNumId w:val="9"/>
  </w:num>
  <w:num w:numId="1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376"/>
    <w:rsid w:val="00003748"/>
    <w:rsid w:val="00006EE2"/>
    <w:rsid w:val="00011CE2"/>
    <w:rsid w:val="00027EDC"/>
    <w:rsid w:val="000351FA"/>
    <w:rsid w:val="00036745"/>
    <w:rsid w:val="0006611E"/>
    <w:rsid w:val="00072220"/>
    <w:rsid w:val="00073278"/>
    <w:rsid w:val="000924FB"/>
    <w:rsid w:val="000A5A81"/>
    <w:rsid w:val="000A7463"/>
    <w:rsid w:val="000A77D4"/>
    <w:rsid w:val="000B58A3"/>
    <w:rsid w:val="000C6A0C"/>
    <w:rsid w:val="000D2788"/>
    <w:rsid w:val="000F6495"/>
    <w:rsid w:val="00103066"/>
    <w:rsid w:val="0010577C"/>
    <w:rsid w:val="00116610"/>
    <w:rsid w:val="00116735"/>
    <w:rsid w:val="00120DC4"/>
    <w:rsid w:val="0012559B"/>
    <w:rsid w:val="0013584D"/>
    <w:rsid w:val="00140B38"/>
    <w:rsid w:val="00141A10"/>
    <w:rsid w:val="00157452"/>
    <w:rsid w:val="00181042"/>
    <w:rsid w:val="00195616"/>
    <w:rsid w:val="001A04A3"/>
    <w:rsid w:val="001A3A73"/>
    <w:rsid w:val="001D719E"/>
    <w:rsid w:val="001D745B"/>
    <w:rsid w:val="001E1EED"/>
    <w:rsid w:val="001E5BBC"/>
    <w:rsid w:val="001E7DD8"/>
    <w:rsid w:val="00204AE4"/>
    <w:rsid w:val="00214302"/>
    <w:rsid w:val="00227AE3"/>
    <w:rsid w:val="002329BD"/>
    <w:rsid w:val="00234A9F"/>
    <w:rsid w:val="0023739E"/>
    <w:rsid w:val="00253325"/>
    <w:rsid w:val="00253D4C"/>
    <w:rsid w:val="0025435B"/>
    <w:rsid w:val="002705E6"/>
    <w:rsid w:val="002972FB"/>
    <w:rsid w:val="002D00A7"/>
    <w:rsid w:val="002D458B"/>
    <w:rsid w:val="002D6BD9"/>
    <w:rsid w:val="002F4639"/>
    <w:rsid w:val="002F4D65"/>
    <w:rsid w:val="00304BDC"/>
    <w:rsid w:val="00306F87"/>
    <w:rsid w:val="00323ACD"/>
    <w:rsid w:val="00323F68"/>
    <w:rsid w:val="00324A10"/>
    <w:rsid w:val="0034090A"/>
    <w:rsid w:val="00343065"/>
    <w:rsid w:val="003634D7"/>
    <w:rsid w:val="003670CD"/>
    <w:rsid w:val="003721D4"/>
    <w:rsid w:val="00373648"/>
    <w:rsid w:val="0038342A"/>
    <w:rsid w:val="003905BA"/>
    <w:rsid w:val="00394A82"/>
    <w:rsid w:val="003A2D35"/>
    <w:rsid w:val="003B4BEA"/>
    <w:rsid w:val="003C3146"/>
    <w:rsid w:val="003D6604"/>
    <w:rsid w:val="003E1FC5"/>
    <w:rsid w:val="003F32FB"/>
    <w:rsid w:val="00411D6F"/>
    <w:rsid w:val="00426A10"/>
    <w:rsid w:val="004302D1"/>
    <w:rsid w:val="00433256"/>
    <w:rsid w:val="00444B19"/>
    <w:rsid w:val="004460D4"/>
    <w:rsid w:val="004529A8"/>
    <w:rsid w:val="00456EEA"/>
    <w:rsid w:val="00464629"/>
    <w:rsid w:val="004668E8"/>
    <w:rsid w:val="00467F1E"/>
    <w:rsid w:val="00473BAF"/>
    <w:rsid w:val="00477EFA"/>
    <w:rsid w:val="004A3AAE"/>
    <w:rsid w:val="004B1A61"/>
    <w:rsid w:val="004C0C3D"/>
    <w:rsid w:val="004C6F74"/>
    <w:rsid w:val="004E0446"/>
    <w:rsid w:val="004E0EF5"/>
    <w:rsid w:val="004F1490"/>
    <w:rsid w:val="005215FC"/>
    <w:rsid w:val="00524C47"/>
    <w:rsid w:val="005267E4"/>
    <w:rsid w:val="00542305"/>
    <w:rsid w:val="00545966"/>
    <w:rsid w:val="00552A30"/>
    <w:rsid w:val="005548D3"/>
    <w:rsid w:val="00557743"/>
    <w:rsid w:val="005640CC"/>
    <w:rsid w:val="0056725A"/>
    <w:rsid w:val="005865AC"/>
    <w:rsid w:val="00595961"/>
    <w:rsid w:val="005A01EB"/>
    <w:rsid w:val="005A15AE"/>
    <w:rsid w:val="005B1D82"/>
    <w:rsid w:val="005B20D8"/>
    <w:rsid w:val="005B7C2F"/>
    <w:rsid w:val="005C2BCF"/>
    <w:rsid w:val="005D73BC"/>
    <w:rsid w:val="005E0133"/>
    <w:rsid w:val="005E640E"/>
    <w:rsid w:val="005E7A1E"/>
    <w:rsid w:val="005F7CBD"/>
    <w:rsid w:val="006137A8"/>
    <w:rsid w:val="00626F41"/>
    <w:rsid w:val="0063524F"/>
    <w:rsid w:val="00636EAF"/>
    <w:rsid w:val="00677373"/>
    <w:rsid w:val="00680BB0"/>
    <w:rsid w:val="0068290B"/>
    <w:rsid w:val="006867CC"/>
    <w:rsid w:val="006930B5"/>
    <w:rsid w:val="0069583F"/>
    <w:rsid w:val="006A1321"/>
    <w:rsid w:val="006A1A3A"/>
    <w:rsid w:val="006B3E41"/>
    <w:rsid w:val="006C16E1"/>
    <w:rsid w:val="006E350B"/>
    <w:rsid w:val="006F6DCD"/>
    <w:rsid w:val="00711074"/>
    <w:rsid w:val="007177AF"/>
    <w:rsid w:val="007332BE"/>
    <w:rsid w:val="007361F3"/>
    <w:rsid w:val="00737381"/>
    <w:rsid w:val="0076020F"/>
    <w:rsid w:val="00767373"/>
    <w:rsid w:val="00772F87"/>
    <w:rsid w:val="00774285"/>
    <w:rsid w:val="00781276"/>
    <w:rsid w:val="0078379F"/>
    <w:rsid w:val="00795CF5"/>
    <w:rsid w:val="007B1620"/>
    <w:rsid w:val="007B7AD0"/>
    <w:rsid w:val="007C29C4"/>
    <w:rsid w:val="007C2D6D"/>
    <w:rsid w:val="007C3CCE"/>
    <w:rsid w:val="007D7D17"/>
    <w:rsid w:val="007F07F3"/>
    <w:rsid w:val="007F32FA"/>
    <w:rsid w:val="007F6E5E"/>
    <w:rsid w:val="008130C1"/>
    <w:rsid w:val="00842EA0"/>
    <w:rsid w:val="00843E11"/>
    <w:rsid w:val="008525FE"/>
    <w:rsid w:val="00852EF8"/>
    <w:rsid w:val="008631F0"/>
    <w:rsid w:val="00866C28"/>
    <w:rsid w:val="008813FD"/>
    <w:rsid w:val="00884AA2"/>
    <w:rsid w:val="008B73AD"/>
    <w:rsid w:val="008D123D"/>
    <w:rsid w:val="008F26F2"/>
    <w:rsid w:val="00904946"/>
    <w:rsid w:val="00920F8A"/>
    <w:rsid w:val="0092785E"/>
    <w:rsid w:val="00932D67"/>
    <w:rsid w:val="00937376"/>
    <w:rsid w:val="0095157B"/>
    <w:rsid w:val="00963430"/>
    <w:rsid w:val="00964E99"/>
    <w:rsid w:val="0096617A"/>
    <w:rsid w:val="00970532"/>
    <w:rsid w:val="00974729"/>
    <w:rsid w:val="00974C54"/>
    <w:rsid w:val="0097572C"/>
    <w:rsid w:val="00986986"/>
    <w:rsid w:val="00995406"/>
    <w:rsid w:val="009A29C3"/>
    <w:rsid w:val="009A7395"/>
    <w:rsid w:val="009B4331"/>
    <w:rsid w:val="009B7827"/>
    <w:rsid w:val="009B7B39"/>
    <w:rsid w:val="009E6C52"/>
    <w:rsid w:val="009F1F18"/>
    <w:rsid w:val="009F4F78"/>
    <w:rsid w:val="00A109C6"/>
    <w:rsid w:val="00A1702B"/>
    <w:rsid w:val="00A55D27"/>
    <w:rsid w:val="00A837A0"/>
    <w:rsid w:val="00A9026D"/>
    <w:rsid w:val="00A939E6"/>
    <w:rsid w:val="00A97A97"/>
    <w:rsid w:val="00AB2AD0"/>
    <w:rsid w:val="00AB6181"/>
    <w:rsid w:val="00AC6CA1"/>
    <w:rsid w:val="00AC78FD"/>
    <w:rsid w:val="00AE7EE0"/>
    <w:rsid w:val="00AF24D2"/>
    <w:rsid w:val="00B00C8A"/>
    <w:rsid w:val="00B2744D"/>
    <w:rsid w:val="00B34C39"/>
    <w:rsid w:val="00B4254D"/>
    <w:rsid w:val="00B46847"/>
    <w:rsid w:val="00B51D1D"/>
    <w:rsid w:val="00B74476"/>
    <w:rsid w:val="00B86A4A"/>
    <w:rsid w:val="00BA1BE2"/>
    <w:rsid w:val="00BA7535"/>
    <w:rsid w:val="00BB1D61"/>
    <w:rsid w:val="00BB2275"/>
    <w:rsid w:val="00BB78B9"/>
    <w:rsid w:val="00BD12B1"/>
    <w:rsid w:val="00BD21B1"/>
    <w:rsid w:val="00BD31FA"/>
    <w:rsid w:val="00BE459E"/>
    <w:rsid w:val="00BF5D61"/>
    <w:rsid w:val="00BF7B38"/>
    <w:rsid w:val="00C017A1"/>
    <w:rsid w:val="00C21C2F"/>
    <w:rsid w:val="00C4053F"/>
    <w:rsid w:val="00C80259"/>
    <w:rsid w:val="00CB0DFF"/>
    <w:rsid w:val="00CD7F62"/>
    <w:rsid w:val="00CF140F"/>
    <w:rsid w:val="00CF3DBC"/>
    <w:rsid w:val="00CF6FC9"/>
    <w:rsid w:val="00D06172"/>
    <w:rsid w:val="00D11669"/>
    <w:rsid w:val="00D13ED8"/>
    <w:rsid w:val="00D1647E"/>
    <w:rsid w:val="00D20FC1"/>
    <w:rsid w:val="00D34164"/>
    <w:rsid w:val="00D34366"/>
    <w:rsid w:val="00D37F5B"/>
    <w:rsid w:val="00D45D10"/>
    <w:rsid w:val="00D5599E"/>
    <w:rsid w:val="00D6392B"/>
    <w:rsid w:val="00D64047"/>
    <w:rsid w:val="00D65D28"/>
    <w:rsid w:val="00D762A6"/>
    <w:rsid w:val="00D84A64"/>
    <w:rsid w:val="00D90FEB"/>
    <w:rsid w:val="00D912F1"/>
    <w:rsid w:val="00D93BA1"/>
    <w:rsid w:val="00D9768C"/>
    <w:rsid w:val="00DC5643"/>
    <w:rsid w:val="00DD2042"/>
    <w:rsid w:val="00DD26CE"/>
    <w:rsid w:val="00DF5887"/>
    <w:rsid w:val="00E221EC"/>
    <w:rsid w:val="00E424C4"/>
    <w:rsid w:val="00E46B80"/>
    <w:rsid w:val="00E53E0A"/>
    <w:rsid w:val="00E5444C"/>
    <w:rsid w:val="00E63927"/>
    <w:rsid w:val="00E65EB5"/>
    <w:rsid w:val="00E67546"/>
    <w:rsid w:val="00EB1695"/>
    <w:rsid w:val="00EB579B"/>
    <w:rsid w:val="00EC2E36"/>
    <w:rsid w:val="00ED7B7A"/>
    <w:rsid w:val="00EE2DAF"/>
    <w:rsid w:val="00EF3C5C"/>
    <w:rsid w:val="00EF7685"/>
    <w:rsid w:val="00F30CC2"/>
    <w:rsid w:val="00F478AA"/>
    <w:rsid w:val="00F50DEF"/>
    <w:rsid w:val="00F512B8"/>
    <w:rsid w:val="00F513CC"/>
    <w:rsid w:val="00F53934"/>
    <w:rsid w:val="00F63E35"/>
    <w:rsid w:val="00F7153A"/>
    <w:rsid w:val="00F741BA"/>
    <w:rsid w:val="00F80FE2"/>
    <w:rsid w:val="00F8284F"/>
    <w:rsid w:val="00FA1768"/>
    <w:rsid w:val="00FA5B30"/>
    <w:rsid w:val="00FB6049"/>
    <w:rsid w:val="00FB6E68"/>
    <w:rsid w:val="00FC06C7"/>
    <w:rsid w:val="00FC0CF2"/>
    <w:rsid w:val="00FC2D56"/>
    <w:rsid w:val="00FD5519"/>
    <w:rsid w:val="00FE76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640CC"/>
    <w:rPr>
      <w:lang w:val="sk-SK"/>
    </w:rPr>
  </w:style>
  <w:style w:type="paragraph" w:styleId="Nadpis1">
    <w:name w:val="heading 1"/>
    <w:basedOn w:val="Normlny"/>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paragraph" w:styleId="Nadpis4">
    <w:name w:val="heading 4"/>
    <w:basedOn w:val="Normlny"/>
    <w:next w:val="Normlny"/>
    <w:link w:val="Nadpis4Char"/>
    <w:qFormat/>
    <w:rsid w:val="001D719E"/>
    <w:pPr>
      <w:keepNext/>
      <w:spacing w:before="240" w:after="60" w:line="240" w:lineRule="auto"/>
      <w:outlineLvl w:val="3"/>
    </w:pPr>
    <w:rPr>
      <w:rFonts w:ascii="Times New Roman" w:eastAsia="Times New Roman" w:hAnsi="Times New Roman" w:cs="Times New Roman"/>
      <w:b/>
      <w:bCs/>
      <w:sz w:val="28"/>
      <w:szCs w:val="2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640CC"/>
    <w:pPr>
      <w:ind w:left="720"/>
      <w:contextualSpacing/>
    </w:pPr>
  </w:style>
  <w:style w:type="character" w:styleId="Zvraznenie">
    <w:name w:val="Emphasis"/>
    <w:basedOn w:val="Predvolenpsmoodseku"/>
    <w:uiPriority w:val="20"/>
    <w:qFormat/>
    <w:rsid w:val="005640CC"/>
    <w:rPr>
      <w:i/>
      <w:iCs/>
    </w:rPr>
  </w:style>
  <w:style w:type="character" w:styleId="Siln">
    <w:name w:val="Strong"/>
    <w:basedOn w:val="Predvolenpsmoodseku"/>
    <w:uiPriority w:val="22"/>
    <w:qFormat/>
    <w:rsid w:val="005640CC"/>
    <w:rPr>
      <w:b/>
      <w:bCs/>
    </w:rPr>
  </w:style>
  <w:style w:type="paragraph" w:styleId="Normlnywebov">
    <w:name w:val="Normal (Web)"/>
    <w:basedOn w:val="Normlny"/>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Predvolenpsmoodseku"/>
    <w:rsid w:val="005640CC"/>
  </w:style>
  <w:style w:type="character" w:styleId="Hypertextovprepojenie">
    <w:name w:val="Hyperlink"/>
    <w:basedOn w:val="Predvolenpsmoodseku"/>
    <w:uiPriority w:val="99"/>
    <w:unhideWhenUsed/>
    <w:rsid w:val="005640CC"/>
    <w:rPr>
      <w:color w:val="0000FF"/>
      <w:u w:val="single"/>
    </w:rPr>
  </w:style>
  <w:style w:type="character" w:customStyle="1" w:styleId="Nadpis1Char">
    <w:name w:val="Nadpis 1 Char"/>
    <w:basedOn w:val="Predvolenpsmoodseku"/>
    <w:link w:val="Nadpis1"/>
    <w:uiPriority w:val="9"/>
    <w:rsid w:val="005640CC"/>
    <w:rPr>
      <w:rFonts w:ascii="Times New Roman" w:eastAsia="Times New Roman" w:hAnsi="Times New Roman" w:cs="Times New Roman"/>
      <w:b/>
      <w:bCs/>
      <w:kern w:val="36"/>
      <w:sz w:val="48"/>
      <w:szCs w:val="48"/>
      <w:lang w:eastAsia="it-IT"/>
    </w:rPr>
  </w:style>
  <w:style w:type="paragraph" w:styleId="Hlavika">
    <w:name w:val="header"/>
    <w:basedOn w:val="Normlny"/>
    <w:link w:val="HlavikaChar"/>
    <w:uiPriority w:val="99"/>
    <w:unhideWhenUsed/>
    <w:rsid w:val="003905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905BA"/>
    <w:rPr>
      <w:lang w:val="sk-SK"/>
    </w:rPr>
  </w:style>
  <w:style w:type="paragraph" w:styleId="Pta">
    <w:name w:val="footer"/>
    <w:basedOn w:val="Normlny"/>
    <w:link w:val="PtaChar"/>
    <w:uiPriority w:val="99"/>
    <w:unhideWhenUsed/>
    <w:rsid w:val="003905BA"/>
    <w:pPr>
      <w:tabs>
        <w:tab w:val="center" w:pos="4536"/>
        <w:tab w:val="right" w:pos="9072"/>
      </w:tabs>
      <w:spacing w:after="0" w:line="240" w:lineRule="auto"/>
    </w:pPr>
  </w:style>
  <w:style w:type="character" w:customStyle="1" w:styleId="PtaChar">
    <w:name w:val="Päta Char"/>
    <w:basedOn w:val="Predvolenpsmoodseku"/>
    <w:link w:val="Pta"/>
    <w:uiPriority w:val="99"/>
    <w:rsid w:val="003905BA"/>
    <w:rPr>
      <w:lang w:val="sk-SK"/>
    </w:rPr>
  </w:style>
  <w:style w:type="paragraph" w:styleId="Textpoznmkypodiarou">
    <w:name w:val="footnote text"/>
    <w:basedOn w:val="Normlny"/>
    <w:link w:val="TextpoznmkypodiarouChar"/>
    <w:uiPriority w:val="99"/>
    <w:semiHidden/>
    <w:unhideWhenUsed/>
    <w:rsid w:val="006C16E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6C16E1"/>
    <w:rPr>
      <w:sz w:val="20"/>
      <w:szCs w:val="20"/>
      <w:lang w:val="sk-SK"/>
    </w:rPr>
  </w:style>
  <w:style w:type="character" w:styleId="Odkaznapoznmkupodiarou">
    <w:name w:val="footnote reference"/>
    <w:basedOn w:val="Predvolenpsmoodseku"/>
    <w:uiPriority w:val="99"/>
    <w:semiHidden/>
    <w:unhideWhenUsed/>
    <w:rsid w:val="006C16E1"/>
    <w:rPr>
      <w:vertAlign w:val="superscript"/>
    </w:rPr>
  </w:style>
  <w:style w:type="character" w:styleId="PremennHTML">
    <w:name w:val="HTML Variable"/>
    <w:basedOn w:val="Predvolenpsmoodseku"/>
    <w:uiPriority w:val="99"/>
    <w:semiHidden/>
    <w:unhideWhenUsed/>
    <w:rsid w:val="00FD5519"/>
    <w:rPr>
      <w:i/>
      <w:iCs/>
    </w:rPr>
  </w:style>
  <w:style w:type="paragraph" w:styleId="Textbubliny">
    <w:name w:val="Balloon Text"/>
    <w:basedOn w:val="Normlny"/>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5157B"/>
    <w:rPr>
      <w:rFonts w:ascii="Tahoma" w:hAnsi="Tahoma" w:cs="Tahoma"/>
      <w:sz w:val="16"/>
      <w:szCs w:val="16"/>
      <w:lang w:val="sk-SK"/>
    </w:rPr>
  </w:style>
  <w:style w:type="character" w:customStyle="1" w:styleId="Nadpis4Char">
    <w:name w:val="Nadpis 4 Char"/>
    <w:basedOn w:val="Predvolenpsmoodseku"/>
    <w:link w:val="Nadpis4"/>
    <w:rsid w:val="001D719E"/>
    <w:rPr>
      <w:rFonts w:ascii="Times New Roman" w:eastAsia="Times New Roman" w:hAnsi="Times New Roman" w:cs="Times New Roman"/>
      <w:b/>
      <w:bCs/>
      <w:sz w:val="28"/>
      <w:szCs w:val="28"/>
      <w:lang w:val="sk-SK" w:eastAsia="sk-SK"/>
    </w:rPr>
  </w:style>
  <w:style w:type="character" w:customStyle="1" w:styleId="apple-converted-space">
    <w:name w:val="apple-converted-space"/>
    <w:basedOn w:val="Predvolenpsmoodseku"/>
    <w:rsid w:val="001D71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640CC"/>
    <w:rPr>
      <w:lang w:val="sk-SK"/>
    </w:rPr>
  </w:style>
  <w:style w:type="paragraph" w:styleId="Nadpis1">
    <w:name w:val="heading 1"/>
    <w:basedOn w:val="Normlny"/>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paragraph" w:styleId="Nadpis4">
    <w:name w:val="heading 4"/>
    <w:basedOn w:val="Normlny"/>
    <w:next w:val="Normlny"/>
    <w:link w:val="Nadpis4Char"/>
    <w:qFormat/>
    <w:rsid w:val="001D719E"/>
    <w:pPr>
      <w:keepNext/>
      <w:spacing w:before="240" w:after="60" w:line="240" w:lineRule="auto"/>
      <w:outlineLvl w:val="3"/>
    </w:pPr>
    <w:rPr>
      <w:rFonts w:ascii="Times New Roman" w:eastAsia="Times New Roman" w:hAnsi="Times New Roman" w:cs="Times New Roman"/>
      <w:b/>
      <w:bCs/>
      <w:sz w:val="28"/>
      <w:szCs w:val="2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640CC"/>
    <w:pPr>
      <w:ind w:left="720"/>
      <w:contextualSpacing/>
    </w:pPr>
  </w:style>
  <w:style w:type="character" w:styleId="Zvraznenie">
    <w:name w:val="Emphasis"/>
    <w:basedOn w:val="Predvolenpsmoodseku"/>
    <w:uiPriority w:val="20"/>
    <w:qFormat/>
    <w:rsid w:val="005640CC"/>
    <w:rPr>
      <w:i/>
      <w:iCs/>
    </w:rPr>
  </w:style>
  <w:style w:type="character" w:styleId="Siln">
    <w:name w:val="Strong"/>
    <w:basedOn w:val="Predvolenpsmoodseku"/>
    <w:uiPriority w:val="22"/>
    <w:qFormat/>
    <w:rsid w:val="005640CC"/>
    <w:rPr>
      <w:b/>
      <w:bCs/>
    </w:rPr>
  </w:style>
  <w:style w:type="paragraph" w:styleId="Normlnywebov">
    <w:name w:val="Normal (Web)"/>
    <w:basedOn w:val="Normlny"/>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Predvolenpsmoodseku"/>
    <w:rsid w:val="005640CC"/>
  </w:style>
  <w:style w:type="character" w:styleId="Hypertextovprepojenie">
    <w:name w:val="Hyperlink"/>
    <w:basedOn w:val="Predvolenpsmoodseku"/>
    <w:uiPriority w:val="99"/>
    <w:unhideWhenUsed/>
    <w:rsid w:val="005640CC"/>
    <w:rPr>
      <w:color w:val="0000FF"/>
      <w:u w:val="single"/>
    </w:rPr>
  </w:style>
  <w:style w:type="character" w:customStyle="1" w:styleId="Nadpis1Char">
    <w:name w:val="Nadpis 1 Char"/>
    <w:basedOn w:val="Predvolenpsmoodseku"/>
    <w:link w:val="Nadpis1"/>
    <w:uiPriority w:val="9"/>
    <w:rsid w:val="005640CC"/>
    <w:rPr>
      <w:rFonts w:ascii="Times New Roman" w:eastAsia="Times New Roman" w:hAnsi="Times New Roman" w:cs="Times New Roman"/>
      <w:b/>
      <w:bCs/>
      <w:kern w:val="36"/>
      <w:sz w:val="48"/>
      <w:szCs w:val="48"/>
      <w:lang w:eastAsia="it-IT"/>
    </w:rPr>
  </w:style>
  <w:style w:type="paragraph" w:styleId="Hlavika">
    <w:name w:val="header"/>
    <w:basedOn w:val="Normlny"/>
    <w:link w:val="HlavikaChar"/>
    <w:uiPriority w:val="99"/>
    <w:unhideWhenUsed/>
    <w:rsid w:val="003905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905BA"/>
    <w:rPr>
      <w:lang w:val="sk-SK"/>
    </w:rPr>
  </w:style>
  <w:style w:type="paragraph" w:styleId="Pta">
    <w:name w:val="footer"/>
    <w:basedOn w:val="Normlny"/>
    <w:link w:val="PtaChar"/>
    <w:uiPriority w:val="99"/>
    <w:unhideWhenUsed/>
    <w:rsid w:val="003905BA"/>
    <w:pPr>
      <w:tabs>
        <w:tab w:val="center" w:pos="4536"/>
        <w:tab w:val="right" w:pos="9072"/>
      </w:tabs>
      <w:spacing w:after="0" w:line="240" w:lineRule="auto"/>
    </w:pPr>
  </w:style>
  <w:style w:type="character" w:customStyle="1" w:styleId="PtaChar">
    <w:name w:val="Päta Char"/>
    <w:basedOn w:val="Predvolenpsmoodseku"/>
    <w:link w:val="Pta"/>
    <w:uiPriority w:val="99"/>
    <w:rsid w:val="003905BA"/>
    <w:rPr>
      <w:lang w:val="sk-SK"/>
    </w:rPr>
  </w:style>
  <w:style w:type="paragraph" w:styleId="Textpoznmkypodiarou">
    <w:name w:val="footnote text"/>
    <w:basedOn w:val="Normlny"/>
    <w:link w:val="TextpoznmkypodiarouChar"/>
    <w:uiPriority w:val="99"/>
    <w:semiHidden/>
    <w:unhideWhenUsed/>
    <w:rsid w:val="006C16E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6C16E1"/>
    <w:rPr>
      <w:sz w:val="20"/>
      <w:szCs w:val="20"/>
      <w:lang w:val="sk-SK"/>
    </w:rPr>
  </w:style>
  <w:style w:type="character" w:styleId="Odkaznapoznmkupodiarou">
    <w:name w:val="footnote reference"/>
    <w:basedOn w:val="Predvolenpsmoodseku"/>
    <w:uiPriority w:val="99"/>
    <w:semiHidden/>
    <w:unhideWhenUsed/>
    <w:rsid w:val="006C16E1"/>
    <w:rPr>
      <w:vertAlign w:val="superscript"/>
    </w:rPr>
  </w:style>
  <w:style w:type="character" w:styleId="PremennHTML">
    <w:name w:val="HTML Variable"/>
    <w:basedOn w:val="Predvolenpsmoodseku"/>
    <w:uiPriority w:val="99"/>
    <w:semiHidden/>
    <w:unhideWhenUsed/>
    <w:rsid w:val="00FD5519"/>
    <w:rPr>
      <w:i/>
      <w:iCs/>
    </w:rPr>
  </w:style>
  <w:style w:type="paragraph" w:styleId="Textbubliny">
    <w:name w:val="Balloon Text"/>
    <w:basedOn w:val="Normlny"/>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5157B"/>
    <w:rPr>
      <w:rFonts w:ascii="Tahoma" w:hAnsi="Tahoma" w:cs="Tahoma"/>
      <w:sz w:val="16"/>
      <w:szCs w:val="16"/>
      <w:lang w:val="sk-SK"/>
    </w:rPr>
  </w:style>
  <w:style w:type="character" w:customStyle="1" w:styleId="Nadpis4Char">
    <w:name w:val="Nadpis 4 Char"/>
    <w:basedOn w:val="Predvolenpsmoodseku"/>
    <w:link w:val="Nadpis4"/>
    <w:rsid w:val="001D719E"/>
    <w:rPr>
      <w:rFonts w:ascii="Times New Roman" w:eastAsia="Times New Roman" w:hAnsi="Times New Roman" w:cs="Times New Roman"/>
      <w:b/>
      <w:bCs/>
      <w:sz w:val="28"/>
      <w:szCs w:val="28"/>
      <w:lang w:val="sk-SK" w:eastAsia="sk-SK"/>
    </w:rPr>
  </w:style>
  <w:style w:type="character" w:customStyle="1" w:styleId="apple-converted-space">
    <w:name w:val="apple-converted-space"/>
    <w:basedOn w:val="Predvolenpsmoodseku"/>
    <w:rsid w:val="001D7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638536">
      <w:bodyDiv w:val="1"/>
      <w:marLeft w:val="0"/>
      <w:marRight w:val="0"/>
      <w:marTop w:val="0"/>
      <w:marBottom w:val="0"/>
      <w:divBdr>
        <w:top w:val="none" w:sz="0" w:space="0" w:color="auto"/>
        <w:left w:val="none" w:sz="0" w:space="0" w:color="auto"/>
        <w:bottom w:val="none" w:sz="0" w:space="0" w:color="auto"/>
        <w:right w:val="none" w:sz="0" w:space="0" w:color="auto"/>
      </w:divBdr>
    </w:div>
    <w:div w:id="787821871">
      <w:bodyDiv w:val="1"/>
      <w:marLeft w:val="0"/>
      <w:marRight w:val="0"/>
      <w:marTop w:val="0"/>
      <w:marBottom w:val="0"/>
      <w:divBdr>
        <w:top w:val="none" w:sz="0" w:space="0" w:color="auto"/>
        <w:left w:val="none" w:sz="0" w:space="0" w:color="auto"/>
        <w:bottom w:val="none" w:sz="0" w:space="0" w:color="auto"/>
        <w:right w:val="none" w:sz="0" w:space="0" w:color="auto"/>
      </w:divBdr>
      <w:divsChild>
        <w:div w:id="1827016221">
          <w:marLeft w:val="0"/>
          <w:marRight w:val="75"/>
          <w:marTop w:val="0"/>
          <w:marBottom w:val="0"/>
          <w:divBdr>
            <w:top w:val="none" w:sz="0" w:space="0" w:color="auto"/>
            <w:left w:val="none" w:sz="0" w:space="0" w:color="auto"/>
            <w:bottom w:val="none" w:sz="0" w:space="0" w:color="auto"/>
            <w:right w:val="none" w:sz="0" w:space="0" w:color="auto"/>
          </w:divBdr>
        </w:div>
        <w:div w:id="1766143784">
          <w:marLeft w:val="0"/>
          <w:marRight w:val="0"/>
          <w:marTop w:val="0"/>
          <w:marBottom w:val="300"/>
          <w:divBdr>
            <w:top w:val="none" w:sz="0" w:space="0" w:color="auto"/>
            <w:left w:val="none" w:sz="0" w:space="0" w:color="auto"/>
            <w:bottom w:val="none" w:sz="0" w:space="0" w:color="auto"/>
            <w:right w:val="none" w:sz="0" w:space="0" w:color="auto"/>
          </w:divBdr>
        </w:div>
        <w:div w:id="746877700">
          <w:marLeft w:val="255"/>
          <w:marRight w:val="0"/>
          <w:marTop w:val="75"/>
          <w:marBottom w:val="0"/>
          <w:divBdr>
            <w:top w:val="none" w:sz="0" w:space="0" w:color="auto"/>
            <w:left w:val="none" w:sz="0" w:space="0" w:color="auto"/>
            <w:bottom w:val="none" w:sz="0" w:space="0" w:color="auto"/>
            <w:right w:val="none" w:sz="0" w:space="0" w:color="auto"/>
          </w:divBdr>
          <w:divsChild>
            <w:div w:id="236326150">
              <w:marLeft w:val="255"/>
              <w:marRight w:val="0"/>
              <w:marTop w:val="0"/>
              <w:marBottom w:val="0"/>
              <w:divBdr>
                <w:top w:val="none" w:sz="0" w:space="0" w:color="auto"/>
                <w:left w:val="none" w:sz="0" w:space="0" w:color="auto"/>
                <w:bottom w:val="none" w:sz="0" w:space="0" w:color="auto"/>
                <w:right w:val="none" w:sz="0" w:space="0" w:color="auto"/>
              </w:divBdr>
            </w:div>
            <w:div w:id="638531039">
              <w:marLeft w:val="255"/>
              <w:marRight w:val="0"/>
              <w:marTop w:val="0"/>
              <w:marBottom w:val="0"/>
              <w:divBdr>
                <w:top w:val="none" w:sz="0" w:space="0" w:color="auto"/>
                <w:left w:val="none" w:sz="0" w:space="0" w:color="auto"/>
                <w:bottom w:val="none" w:sz="0" w:space="0" w:color="auto"/>
                <w:right w:val="none" w:sz="0" w:space="0" w:color="auto"/>
              </w:divBdr>
            </w:div>
            <w:div w:id="1225066708">
              <w:marLeft w:val="255"/>
              <w:marRight w:val="0"/>
              <w:marTop w:val="0"/>
              <w:marBottom w:val="0"/>
              <w:divBdr>
                <w:top w:val="none" w:sz="0" w:space="0" w:color="auto"/>
                <w:left w:val="none" w:sz="0" w:space="0" w:color="auto"/>
                <w:bottom w:val="none" w:sz="0" w:space="0" w:color="auto"/>
                <w:right w:val="none" w:sz="0" w:space="0" w:color="auto"/>
              </w:divBdr>
            </w:div>
            <w:div w:id="1078013403">
              <w:marLeft w:val="255"/>
              <w:marRight w:val="0"/>
              <w:marTop w:val="0"/>
              <w:marBottom w:val="0"/>
              <w:divBdr>
                <w:top w:val="none" w:sz="0" w:space="0" w:color="auto"/>
                <w:left w:val="none" w:sz="0" w:space="0" w:color="auto"/>
                <w:bottom w:val="none" w:sz="0" w:space="0" w:color="auto"/>
                <w:right w:val="none" w:sz="0" w:space="0" w:color="auto"/>
              </w:divBdr>
            </w:div>
            <w:div w:id="1264414321">
              <w:marLeft w:val="255"/>
              <w:marRight w:val="0"/>
              <w:marTop w:val="0"/>
              <w:marBottom w:val="0"/>
              <w:divBdr>
                <w:top w:val="none" w:sz="0" w:space="0" w:color="auto"/>
                <w:left w:val="none" w:sz="0" w:space="0" w:color="auto"/>
                <w:bottom w:val="none" w:sz="0" w:space="0" w:color="auto"/>
                <w:right w:val="none" w:sz="0" w:space="0" w:color="auto"/>
              </w:divBdr>
            </w:div>
            <w:div w:id="532499956">
              <w:marLeft w:val="255"/>
              <w:marRight w:val="0"/>
              <w:marTop w:val="0"/>
              <w:marBottom w:val="0"/>
              <w:divBdr>
                <w:top w:val="none" w:sz="0" w:space="0" w:color="auto"/>
                <w:left w:val="none" w:sz="0" w:space="0" w:color="auto"/>
                <w:bottom w:val="none" w:sz="0" w:space="0" w:color="auto"/>
                <w:right w:val="none" w:sz="0" w:space="0" w:color="auto"/>
              </w:divBdr>
            </w:div>
            <w:div w:id="912541992">
              <w:marLeft w:val="255"/>
              <w:marRight w:val="0"/>
              <w:marTop w:val="0"/>
              <w:marBottom w:val="0"/>
              <w:divBdr>
                <w:top w:val="none" w:sz="0" w:space="0" w:color="auto"/>
                <w:left w:val="none" w:sz="0" w:space="0" w:color="auto"/>
                <w:bottom w:val="none" w:sz="0" w:space="0" w:color="auto"/>
                <w:right w:val="none" w:sz="0" w:space="0" w:color="auto"/>
              </w:divBdr>
            </w:div>
          </w:divsChild>
        </w:div>
        <w:div w:id="2047677859">
          <w:marLeft w:val="255"/>
          <w:marRight w:val="0"/>
          <w:marTop w:val="75"/>
          <w:marBottom w:val="0"/>
          <w:divBdr>
            <w:top w:val="none" w:sz="0" w:space="0" w:color="auto"/>
            <w:left w:val="none" w:sz="0" w:space="0" w:color="auto"/>
            <w:bottom w:val="none" w:sz="0" w:space="0" w:color="auto"/>
            <w:right w:val="none" w:sz="0" w:space="0" w:color="auto"/>
          </w:divBdr>
        </w:div>
        <w:div w:id="618531135">
          <w:marLeft w:val="255"/>
          <w:marRight w:val="0"/>
          <w:marTop w:val="75"/>
          <w:marBottom w:val="0"/>
          <w:divBdr>
            <w:top w:val="none" w:sz="0" w:space="0" w:color="auto"/>
            <w:left w:val="none" w:sz="0" w:space="0" w:color="auto"/>
            <w:bottom w:val="none" w:sz="0" w:space="0" w:color="auto"/>
            <w:right w:val="none" w:sz="0" w:space="0" w:color="auto"/>
          </w:divBdr>
        </w:div>
      </w:divsChild>
    </w:div>
    <w:div w:id="881552176">
      <w:bodyDiv w:val="1"/>
      <w:marLeft w:val="0"/>
      <w:marRight w:val="0"/>
      <w:marTop w:val="0"/>
      <w:marBottom w:val="0"/>
      <w:divBdr>
        <w:top w:val="none" w:sz="0" w:space="0" w:color="auto"/>
        <w:left w:val="none" w:sz="0" w:space="0" w:color="auto"/>
        <w:bottom w:val="none" w:sz="0" w:space="0" w:color="auto"/>
        <w:right w:val="none" w:sz="0" w:space="0" w:color="auto"/>
      </w:divBdr>
      <w:divsChild>
        <w:div w:id="763109712">
          <w:marLeft w:val="0"/>
          <w:marRight w:val="75"/>
          <w:marTop w:val="0"/>
          <w:marBottom w:val="0"/>
          <w:divBdr>
            <w:top w:val="none" w:sz="0" w:space="0" w:color="auto"/>
            <w:left w:val="none" w:sz="0" w:space="0" w:color="auto"/>
            <w:bottom w:val="none" w:sz="0" w:space="0" w:color="auto"/>
            <w:right w:val="none" w:sz="0" w:space="0" w:color="auto"/>
          </w:divBdr>
        </w:div>
        <w:div w:id="2058774316">
          <w:marLeft w:val="0"/>
          <w:marRight w:val="0"/>
          <w:marTop w:val="0"/>
          <w:marBottom w:val="300"/>
          <w:divBdr>
            <w:top w:val="none" w:sz="0" w:space="0" w:color="auto"/>
            <w:left w:val="none" w:sz="0" w:space="0" w:color="auto"/>
            <w:bottom w:val="none" w:sz="0" w:space="0" w:color="auto"/>
            <w:right w:val="none" w:sz="0" w:space="0" w:color="auto"/>
          </w:divBdr>
        </w:div>
        <w:div w:id="439910188">
          <w:marLeft w:val="255"/>
          <w:marRight w:val="0"/>
          <w:marTop w:val="75"/>
          <w:marBottom w:val="0"/>
          <w:divBdr>
            <w:top w:val="none" w:sz="0" w:space="0" w:color="auto"/>
            <w:left w:val="none" w:sz="0" w:space="0" w:color="auto"/>
            <w:bottom w:val="none" w:sz="0" w:space="0" w:color="auto"/>
            <w:right w:val="none" w:sz="0" w:space="0" w:color="auto"/>
          </w:divBdr>
        </w:div>
        <w:div w:id="1533611784">
          <w:marLeft w:val="255"/>
          <w:marRight w:val="0"/>
          <w:marTop w:val="75"/>
          <w:marBottom w:val="0"/>
          <w:divBdr>
            <w:top w:val="none" w:sz="0" w:space="0" w:color="auto"/>
            <w:left w:val="none" w:sz="0" w:space="0" w:color="auto"/>
            <w:bottom w:val="none" w:sz="0" w:space="0" w:color="auto"/>
            <w:right w:val="none" w:sz="0" w:space="0" w:color="auto"/>
          </w:divBdr>
          <w:divsChild>
            <w:div w:id="1791195927">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091513966">
      <w:bodyDiv w:val="1"/>
      <w:marLeft w:val="0"/>
      <w:marRight w:val="0"/>
      <w:marTop w:val="0"/>
      <w:marBottom w:val="0"/>
      <w:divBdr>
        <w:top w:val="none" w:sz="0" w:space="0" w:color="auto"/>
        <w:left w:val="none" w:sz="0" w:space="0" w:color="auto"/>
        <w:bottom w:val="none" w:sz="0" w:space="0" w:color="auto"/>
        <w:right w:val="none" w:sz="0" w:space="0" w:color="auto"/>
      </w:divBdr>
      <w:divsChild>
        <w:div w:id="1476143382">
          <w:marLeft w:val="25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k.wikipedia.org/wiki/Wilhelm_Keitel" TargetMode="External"/><Relationship Id="rId18" Type="http://schemas.openxmlformats.org/officeDocument/2006/relationships/hyperlink" Target="https://ulozto.cz/........................."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lozto.cz/...........-mp4" TargetMode="External"/><Relationship Id="rId7" Type="http://schemas.openxmlformats.org/officeDocument/2006/relationships/footnotes" Target="footnotes.xml"/><Relationship Id="rId12" Type="http://schemas.openxmlformats.org/officeDocument/2006/relationships/hyperlink" Target="https://ulozto.cz" TargetMode="External"/><Relationship Id="rId17" Type="http://schemas.openxmlformats.org/officeDocument/2006/relationships/hyperlink" Target="https://www.slov-lex.sk/pravne-predpisy/SK/ZZ/2005/47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k.wikipedia.org/w/index.php?title=Nacht_und_Nebel&amp;action=edit&amp;redlink=1" TargetMode="External"/><Relationship Id="rId20" Type="http://schemas.openxmlformats.org/officeDocument/2006/relationships/hyperlink" Target="https://ulozto.cz/.............-mp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lozto.cz" TargetMode="External"/><Relationship Id="rId24" Type="http://schemas.openxmlformats.org/officeDocument/2006/relationships/hyperlink" Target="https://ulozto.cz/................-mp4" TargetMode="External"/><Relationship Id="rId5" Type="http://schemas.openxmlformats.org/officeDocument/2006/relationships/settings" Target="settings.xml"/><Relationship Id="rId15" Type="http://schemas.openxmlformats.org/officeDocument/2006/relationships/hyperlink" Target="https://sk.wikipedia.org/wiki/1946" TargetMode="External"/><Relationship Id="rId23" Type="http://schemas.openxmlformats.org/officeDocument/2006/relationships/hyperlink" Target="https://ulozto.cz/...........-mp4" TargetMode="External"/><Relationship Id="rId28" Type="http://schemas.openxmlformats.org/officeDocument/2006/relationships/fontTable" Target="fontTable.xml"/><Relationship Id="rId10" Type="http://schemas.openxmlformats.org/officeDocument/2006/relationships/hyperlink" Target="https://ulozto.cz/" TargetMode="External"/><Relationship Id="rId19" Type="http://schemas.openxmlformats.org/officeDocument/2006/relationships/hyperlink" Target="https://ulozto.cz/file/QOdLXKAzTs7h/vid-20210225-075345-mp4" TargetMode="External"/><Relationship Id="rId4" Type="http://schemas.microsoft.com/office/2007/relationships/stylesWithEffects" Target="stylesWithEffects.xml"/><Relationship Id="rId9" Type="http://schemas.openxmlformats.org/officeDocument/2006/relationships/hyperlink" Target="https://ulozto.cz/file/rgShWix1QCl7/vid-20210225-074550-mp4" TargetMode="External"/><Relationship Id="rId14" Type="http://schemas.openxmlformats.org/officeDocument/2006/relationships/hyperlink" Target="https://sk.wikipedia.org/w/index.php?title=Oberkommando_der_Wehrmacht&amp;action=edit&amp;redlink=1" TargetMode="External"/><Relationship Id="rId22" Type="http://schemas.openxmlformats.org/officeDocument/2006/relationships/hyperlink" Target="https://ulozto.cz/..............-mp4" TargetMode="External"/><Relationship Id="rId27"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file:///D:/Uk%C3%A1%C5%BEka.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B93C9-C904-4119-A035-422DCC0AE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6313</Words>
  <Characters>35987</Characters>
  <Application>Microsoft Office Word</Application>
  <DocSecurity>0</DocSecurity>
  <Lines>299</Lines>
  <Paragraphs>84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Janka</dc:creator>
  <cp:lastModifiedBy>Janka</cp:lastModifiedBy>
  <cp:revision>2</cp:revision>
  <cp:lastPrinted>2021-02-25T12:09:00Z</cp:lastPrinted>
  <dcterms:created xsi:type="dcterms:W3CDTF">2021-02-28T17:05:00Z</dcterms:created>
  <dcterms:modified xsi:type="dcterms:W3CDTF">2021-02-28T17:05:00Z</dcterms:modified>
</cp:coreProperties>
</file>